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0D2" w:rsidRPr="006530D2" w:rsidRDefault="00A50046" w:rsidP="006530D2">
      <w:pPr>
        <w:spacing w:after="0"/>
        <w:rPr>
          <w:rFonts w:ascii="Times New Roman" w:hAnsi="Times New Roman" w:cs="Times New Roman"/>
          <w:sz w:val="28"/>
          <w:szCs w:val="28"/>
        </w:rPr>
      </w:pPr>
      <w:r w:rsidRPr="00A500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50046">
        <w:rPr>
          <w:rFonts w:ascii="Times New Roman" w:hAnsi="Times New Roman" w:cs="Times New Roman"/>
          <w:sz w:val="28"/>
          <w:szCs w:val="28"/>
        </w:rPr>
        <w:t xml:space="preserve">       </w:t>
      </w:r>
    </w:p>
    <w:p w:rsidR="006530D2" w:rsidRPr="006530D2" w:rsidRDefault="006530D2" w:rsidP="006530D2">
      <w:pPr>
        <w:spacing w:after="0"/>
        <w:jc w:val="center"/>
        <w:rPr>
          <w:rFonts w:ascii="Times New Roman" w:hAnsi="Times New Roman" w:cs="Times New Roman"/>
          <w:sz w:val="28"/>
          <w:szCs w:val="28"/>
        </w:rPr>
      </w:pPr>
      <w:r w:rsidRPr="006530D2">
        <w:rPr>
          <w:rFonts w:ascii="Times New Roman" w:hAnsi="Times New Roman" w:cs="Times New Roman"/>
          <w:noProof/>
          <w:sz w:val="28"/>
          <w:szCs w:val="28"/>
        </w:rPr>
        <w:drawing>
          <wp:inline distT="0" distB="0" distL="0" distR="0">
            <wp:extent cx="510540" cy="635984"/>
            <wp:effectExtent l="19050" t="0" r="3810" b="0"/>
            <wp:docPr id="1"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ДовуракГО-ПП_0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927" cy="636466"/>
                    </a:xfrm>
                    <a:prstGeom prst="rect">
                      <a:avLst/>
                    </a:prstGeom>
                    <a:noFill/>
                  </pic:spPr>
                </pic:pic>
              </a:graphicData>
            </a:graphic>
          </wp:inline>
        </w:drawing>
      </w:r>
    </w:p>
    <w:p w:rsidR="006530D2" w:rsidRPr="006530D2" w:rsidRDefault="006530D2" w:rsidP="006530D2">
      <w:pPr>
        <w:spacing w:after="0"/>
        <w:jc w:val="both"/>
        <w:rPr>
          <w:rFonts w:ascii="Times New Roman" w:hAnsi="Times New Roman" w:cs="Times New Roman"/>
          <w:sz w:val="28"/>
          <w:szCs w:val="28"/>
        </w:rPr>
      </w:pPr>
    </w:p>
    <w:p w:rsidR="006530D2" w:rsidRPr="006530D2" w:rsidRDefault="006530D2" w:rsidP="006530D2">
      <w:pPr>
        <w:pBdr>
          <w:bottom w:val="single" w:sz="12" w:space="0" w:color="auto"/>
        </w:pBdr>
        <w:spacing w:after="0"/>
        <w:ind w:left="-1134"/>
        <w:jc w:val="center"/>
        <w:rPr>
          <w:rFonts w:ascii="Times New Roman" w:hAnsi="Times New Roman" w:cs="Times New Roman"/>
          <w:b/>
          <w:sz w:val="24"/>
          <w:szCs w:val="24"/>
        </w:rPr>
      </w:pPr>
      <w:r w:rsidRPr="006530D2">
        <w:rPr>
          <w:rFonts w:ascii="Times New Roman" w:hAnsi="Times New Roman" w:cs="Times New Roman"/>
          <w:b/>
          <w:sz w:val="24"/>
          <w:szCs w:val="24"/>
        </w:rPr>
        <w:t xml:space="preserve">               ХУРАЛ ПРЕДСТАВИТЕЛЕЙ ГОРОДА АК-ДОВУРАК РЕСПУБЛИКИ ТЫВА</w:t>
      </w:r>
    </w:p>
    <w:p w:rsidR="006530D2" w:rsidRPr="006530D2" w:rsidRDefault="006530D2" w:rsidP="006530D2">
      <w:pPr>
        <w:pBdr>
          <w:bottom w:val="single" w:sz="12" w:space="0" w:color="auto"/>
        </w:pBdr>
        <w:spacing w:after="0"/>
        <w:ind w:left="-1134"/>
        <w:jc w:val="center"/>
        <w:rPr>
          <w:rFonts w:ascii="Times New Roman" w:hAnsi="Times New Roman" w:cs="Times New Roman"/>
          <w:sz w:val="24"/>
          <w:szCs w:val="24"/>
        </w:rPr>
      </w:pPr>
      <w:r w:rsidRPr="006530D2">
        <w:rPr>
          <w:rFonts w:ascii="Times New Roman" w:hAnsi="Times New Roman" w:cs="Times New Roman"/>
          <w:b/>
          <w:sz w:val="24"/>
          <w:szCs w:val="24"/>
        </w:rPr>
        <w:t xml:space="preserve">            ТЫВА РЕСПУБЛИКАНЫН АК-ДОВУРАК ХООРАЙНЫН ТОЛЭЭЛЕКЧИЛЕР ХУРАЛЫ</w:t>
      </w:r>
    </w:p>
    <w:p w:rsidR="006530D2" w:rsidRPr="006530D2" w:rsidRDefault="006530D2" w:rsidP="006530D2">
      <w:pPr>
        <w:spacing w:after="0"/>
        <w:ind w:left="-1134"/>
        <w:jc w:val="center"/>
        <w:rPr>
          <w:rFonts w:ascii="Times New Roman" w:hAnsi="Times New Roman" w:cs="Times New Roman"/>
          <w:sz w:val="28"/>
          <w:szCs w:val="28"/>
        </w:rPr>
      </w:pPr>
      <w:r w:rsidRPr="006530D2">
        <w:rPr>
          <w:rFonts w:ascii="Times New Roman" w:hAnsi="Times New Roman" w:cs="Times New Roman"/>
          <w:sz w:val="28"/>
          <w:szCs w:val="28"/>
        </w:rPr>
        <w:t xml:space="preserve">             668051, г</w:t>
      </w:r>
      <w:proofErr w:type="gramStart"/>
      <w:r w:rsidRPr="006530D2">
        <w:rPr>
          <w:rFonts w:ascii="Times New Roman" w:hAnsi="Times New Roman" w:cs="Times New Roman"/>
          <w:sz w:val="28"/>
          <w:szCs w:val="28"/>
        </w:rPr>
        <w:t>.А</w:t>
      </w:r>
      <w:proofErr w:type="gramEnd"/>
      <w:r w:rsidRPr="006530D2">
        <w:rPr>
          <w:rFonts w:ascii="Times New Roman" w:hAnsi="Times New Roman" w:cs="Times New Roman"/>
          <w:sz w:val="28"/>
          <w:szCs w:val="28"/>
        </w:rPr>
        <w:t>к-Довурак, ул.Комсомольская, 3а, телефон/факс: 8(39433) 2 -11-36,</w:t>
      </w:r>
      <w:hyperlink r:id="rId6" w:history="1">
        <w:r w:rsidRPr="006530D2">
          <w:rPr>
            <w:rStyle w:val="aa"/>
            <w:rFonts w:ascii="Times New Roman" w:hAnsi="Times New Roman" w:cs="Times New Roman"/>
            <w:sz w:val="28"/>
            <w:szCs w:val="28"/>
            <w:shd w:val="clear" w:color="auto" w:fill="F7F7F7"/>
          </w:rPr>
          <w:t>ak-dovurak.hural@mail.ru</w:t>
        </w:r>
      </w:hyperlink>
    </w:p>
    <w:p w:rsidR="006530D2" w:rsidRPr="006530D2" w:rsidRDefault="006530D2" w:rsidP="006530D2">
      <w:pPr>
        <w:spacing w:after="0"/>
        <w:rPr>
          <w:rFonts w:ascii="Times New Roman" w:hAnsi="Times New Roman" w:cs="Times New Roman"/>
          <w:sz w:val="28"/>
          <w:szCs w:val="28"/>
        </w:rPr>
      </w:pPr>
      <w:r w:rsidRPr="006530D2">
        <w:rPr>
          <w:rFonts w:ascii="Times New Roman" w:hAnsi="Times New Roman" w:cs="Times New Roman"/>
          <w:sz w:val="28"/>
          <w:szCs w:val="28"/>
        </w:rPr>
        <w:t xml:space="preserve">            </w:t>
      </w:r>
    </w:p>
    <w:p w:rsidR="006530D2" w:rsidRPr="006530D2" w:rsidRDefault="006530D2" w:rsidP="006530D2">
      <w:pPr>
        <w:spacing w:after="0"/>
        <w:ind w:left="-993"/>
        <w:jc w:val="center"/>
        <w:rPr>
          <w:rFonts w:ascii="Times New Roman" w:hAnsi="Times New Roman" w:cs="Times New Roman"/>
          <w:b/>
          <w:sz w:val="28"/>
          <w:szCs w:val="28"/>
        </w:rPr>
      </w:pPr>
      <w:r w:rsidRPr="006530D2">
        <w:rPr>
          <w:rFonts w:ascii="Times New Roman" w:hAnsi="Times New Roman" w:cs="Times New Roman"/>
          <w:b/>
          <w:sz w:val="28"/>
          <w:szCs w:val="28"/>
        </w:rPr>
        <w:t xml:space="preserve">     РЕШЕНИЕ</w:t>
      </w:r>
    </w:p>
    <w:p w:rsidR="006530D2" w:rsidRPr="006530D2" w:rsidRDefault="006530D2" w:rsidP="006530D2">
      <w:pPr>
        <w:spacing w:after="0"/>
        <w:ind w:left="-993"/>
        <w:jc w:val="center"/>
        <w:rPr>
          <w:rFonts w:ascii="Times New Roman" w:hAnsi="Times New Roman" w:cs="Times New Roman"/>
          <w:b/>
          <w:sz w:val="28"/>
          <w:szCs w:val="28"/>
        </w:rPr>
      </w:pPr>
      <w:r w:rsidRPr="006530D2">
        <w:rPr>
          <w:rFonts w:ascii="Times New Roman" w:hAnsi="Times New Roman" w:cs="Times New Roman"/>
          <w:b/>
          <w:sz w:val="28"/>
          <w:szCs w:val="28"/>
        </w:rPr>
        <w:t xml:space="preserve">    ШИИТПИР</w:t>
      </w:r>
    </w:p>
    <w:p w:rsidR="006530D2" w:rsidRPr="006530D2" w:rsidRDefault="006530D2" w:rsidP="006530D2">
      <w:pPr>
        <w:spacing w:after="0"/>
        <w:ind w:left="-993"/>
        <w:jc w:val="center"/>
        <w:rPr>
          <w:rFonts w:ascii="Times New Roman" w:hAnsi="Times New Roman" w:cs="Times New Roman"/>
          <w:b/>
          <w:sz w:val="28"/>
          <w:szCs w:val="28"/>
        </w:rPr>
      </w:pPr>
      <w:r w:rsidRPr="006530D2">
        <w:rPr>
          <w:rFonts w:ascii="Times New Roman" w:hAnsi="Times New Roman" w:cs="Times New Roman"/>
          <w:b/>
          <w:sz w:val="28"/>
          <w:szCs w:val="28"/>
        </w:rPr>
        <w:t xml:space="preserve">    №</w:t>
      </w:r>
      <w:r>
        <w:rPr>
          <w:rFonts w:ascii="Times New Roman" w:hAnsi="Times New Roman" w:cs="Times New Roman"/>
          <w:b/>
          <w:sz w:val="28"/>
          <w:szCs w:val="28"/>
        </w:rPr>
        <w:t>69</w:t>
      </w:r>
    </w:p>
    <w:p w:rsidR="006530D2" w:rsidRPr="006530D2" w:rsidRDefault="006530D2" w:rsidP="006530D2">
      <w:pPr>
        <w:spacing w:after="0"/>
        <w:jc w:val="center"/>
        <w:rPr>
          <w:rFonts w:ascii="Times New Roman" w:hAnsi="Times New Roman" w:cs="Times New Roman"/>
          <w:sz w:val="28"/>
          <w:szCs w:val="28"/>
        </w:rPr>
      </w:pPr>
      <w:r w:rsidRPr="006530D2">
        <w:rPr>
          <w:rFonts w:ascii="Times New Roman" w:hAnsi="Times New Roman" w:cs="Times New Roman"/>
          <w:sz w:val="28"/>
          <w:szCs w:val="28"/>
        </w:rPr>
        <w:t xml:space="preserve">     г</w:t>
      </w:r>
      <w:proofErr w:type="gramStart"/>
      <w:r w:rsidRPr="006530D2">
        <w:rPr>
          <w:rFonts w:ascii="Times New Roman" w:hAnsi="Times New Roman" w:cs="Times New Roman"/>
          <w:sz w:val="28"/>
          <w:szCs w:val="28"/>
        </w:rPr>
        <w:t>.А</w:t>
      </w:r>
      <w:proofErr w:type="gramEnd"/>
      <w:r w:rsidRPr="006530D2">
        <w:rPr>
          <w:rFonts w:ascii="Times New Roman" w:hAnsi="Times New Roman" w:cs="Times New Roman"/>
          <w:sz w:val="28"/>
          <w:szCs w:val="28"/>
        </w:rPr>
        <w:t xml:space="preserve">к-Довурак                                                         </w:t>
      </w:r>
      <w:r w:rsidR="00462604">
        <w:rPr>
          <w:rFonts w:ascii="Times New Roman" w:hAnsi="Times New Roman" w:cs="Times New Roman"/>
          <w:sz w:val="28"/>
          <w:szCs w:val="28"/>
        </w:rPr>
        <w:t xml:space="preserve">          от «30</w:t>
      </w:r>
      <w:r w:rsidRPr="006530D2">
        <w:rPr>
          <w:rFonts w:ascii="Times New Roman" w:hAnsi="Times New Roman" w:cs="Times New Roman"/>
          <w:sz w:val="28"/>
          <w:szCs w:val="28"/>
        </w:rPr>
        <w:t>» декабря 2021г</w:t>
      </w:r>
    </w:p>
    <w:p w:rsidR="00961A71" w:rsidRDefault="00961A71" w:rsidP="006530D2">
      <w:pPr>
        <w:spacing w:after="0" w:line="240" w:lineRule="auto"/>
        <w:rPr>
          <w:rFonts w:ascii="Times New Roman" w:hAnsi="Times New Roman" w:cs="Times New Roman"/>
          <w:sz w:val="28"/>
          <w:szCs w:val="28"/>
        </w:rPr>
      </w:pPr>
    </w:p>
    <w:p w:rsidR="002E6164" w:rsidRPr="002E6164" w:rsidRDefault="002E6164" w:rsidP="002E6164">
      <w:pPr>
        <w:pStyle w:val="a6"/>
        <w:spacing w:before="0" w:beforeAutospacing="0"/>
        <w:jc w:val="center"/>
        <w:rPr>
          <w:rFonts w:eastAsiaTheme="minorEastAsia"/>
          <w:b/>
          <w:sz w:val="28"/>
          <w:szCs w:val="28"/>
        </w:rPr>
      </w:pPr>
      <w:r w:rsidRPr="002E6164">
        <w:rPr>
          <w:b/>
          <w:bCs/>
          <w:sz w:val="28"/>
          <w:szCs w:val="28"/>
        </w:rPr>
        <w:t xml:space="preserve">Об утверждении ключевых и индикативных показателей по муниципальному </w:t>
      </w:r>
      <w:r w:rsidR="00017CD8">
        <w:rPr>
          <w:b/>
          <w:bCs/>
          <w:sz w:val="28"/>
          <w:szCs w:val="28"/>
        </w:rPr>
        <w:t>жилищному</w:t>
      </w:r>
      <w:r w:rsidRPr="002E6164">
        <w:rPr>
          <w:b/>
          <w:bCs/>
          <w:sz w:val="28"/>
          <w:szCs w:val="28"/>
        </w:rPr>
        <w:t xml:space="preserve"> контролю на территории</w:t>
      </w:r>
      <w:r w:rsidR="00B14257">
        <w:rPr>
          <w:b/>
          <w:bCs/>
          <w:sz w:val="28"/>
          <w:szCs w:val="28"/>
        </w:rPr>
        <w:t xml:space="preserve"> города «Ак-Довурак</w:t>
      </w:r>
      <w:r>
        <w:rPr>
          <w:b/>
          <w:bCs/>
          <w:sz w:val="28"/>
          <w:szCs w:val="28"/>
        </w:rPr>
        <w:t xml:space="preserve"> Республики Тыва</w:t>
      </w:r>
      <w:r w:rsidR="009C2D8B">
        <w:rPr>
          <w:b/>
          <w:bCs/>
          <w:sz w:val="28"/>
          <w:szCs w:val="28"/>
        </w:rPr>
        <w:t>»</w:t>
      </w:r>
    </w:p>
    <w:p w:rsidR="00573860" w:rsidRPr="00C97013" w:rsidRDefault="00573860" w:rsidP="00573860">
      <w:pPr>
        <w:spacing w:after="0"/>
        <w:jc w:val="both"/>
        <w:rPr>
          <w:rFonts w:ascii="Times New Roman" w:hAnsi="Times New Roman" w:cs="Times New Roman"/>
          <w:sz w:val="28"/>
          <w:szCs w:val="28"/>
        </w:rPr>
      </w:pPr>
    </w:p>
    <w:p w:rsidR="00B14257" w:rsidRDefault="00F86643" w:rsidP="00CF5CE9">
      <w:pPr>
        <w:pStyle w:val="a6"/>
        <w:spacing w:before="0" w:beforeAutospacing="0" w:after="0" w:afterAutospacing="0"/>
        <w:jc w:val="both"/>
        <w:rPr>
          <w:bCs/>
          <w:sz w:val="28"/>
          <w:szCs w:val="28"/>
        </w:rPr>
      </w:pPr>
      <w:r w:rsidRPr="00F86643">
        <w:rPr>
          <w:sz w:val="28"/>
          <w:szCs w:val="28"/>
        </w:rPr>
        <w:t xml:space="preserve">     </w:t>
      </w:r>
      <w:r w:rsidR="002E6164" w:rsidRPr="00F86643">
        <w:rPr>
          <w:sz w:val="28"/>
          <w:szCs w:val="28"/>
        </w:rPr>
        <w:t>В соответствии с п.5 ст.30 </w:t>
      </w:r>
      <w:r w:rsidR="002E6164" w:rsidRPr="00F86643">
        <w:rPr>
          <w:color w:val="00000A"/>
          <w:sz w:val="28"/>
          <w:szCs w:val="28"/>
        </w:rPr>
        <w:t xml:space="preserve">Федерального закона от 31.07.2020 №248-ФЗ «О государственном контроле (надзоре) и муниципальном контроле в Российской Федерации», Уставом </w:t>
      </w:r>
      <w:r w:rsidR="00B14257">
        <w:rPr>
          <w:color w:val="00000A"/>
          <w:sz w:val="28"/>
          <w:szCs w:val="28"/>
        </w:rPr>
        <w:t>городского округа города «Ак-Довурак</w:t>
      </w:r>
      <w:r w:rsidR="002C272A">
        <w:rPr>
          <w:color w:val="00000A"/>
          <w:sz w:val="28"/>
          <w:szCs w:val="28"/>
        </w:rPr>
        <w:t xml:space="preserve"> Республики Тыва»</w:t>
      </w:r>
      <w:r w:rsidR="002E6164" w:rsidRPr="00F86643">
        <w:rPr>
          <w:color w:val="00000A"/>
          <w:sz w:val="28"/>
          <w:szCs w:val="28"/>
        </w:rPr>
        <w:t>,</w:t>
      </w:r>
      <w:r w:rsidR="002E6164" w:rsidRPr="00F86643">
        <w:rPr>
          <w:b/>
          <w:bCs/>
          <w:sz w:val="28"/>
          <w:szCs w:val="28"/>
        </w:rPr>
        <w:t xml:space="preserve"> </w:t>
      </w:r>
      <w:r w:rsidR="00961A71">
        <w:rPr>
          <w:bCs/>
          <w:sz w:val="28"/>
          <w:szCs w:val="28"/>
        </w:rPr>
        <w:t>Хурала пред</w:t>
      </w:r>
      <w:r w:rsidR="00B14257">
        <w:rPr>
          <w:bCs/>
          <w:sz w:val="28"/>
          <w:szCs w:val="28"/>
        </w:rPr>
        <w:t>ставителей города «Ак-Довурак</w:t>
      </w:r>
      <w:r w:rsidR="009C2D8B">
        <w:rPr>
          <w:bCs/>
          <w:sz w:val="28"/>
          <w:szCs w:val="28"/>
        </w:rPr>
        <w:t xml:space="preserve"> Респуб</w:t>
      </w:r>
      <w:r w:rsidR="00961A71">
        <w:rPr>
          <w:bCs/>
          <w:sz w:val="28"/>
          <w:szCs w:val="28"/>
        </w:rPr>
        <w:t xml:space="preserve">лики Тыва», </w:t>
      </w:r>
    </w:p>
    <w:p w:rsidR="00CF5CE9" w:rsidRPr="006530D2" w:rsidRDefault="002E6164" w:rsidP="006530D2">
      <w:pPr>
        <w:pStyle w:val="a6"/>
        <w:spacing w:before="0" w:beforeAutospacing="0" w:after="0" w:afterAutospacing="0"/>
        <w:jc w:val="center"/>
        <w:rPr>
          <w:b/>
          <w:bCs/>
          <w:sz w:val="28"/>
          <w:szCs w:val="28"/>
        </w:rPr>
      </w:pPr>
      <w:r w:rsidRPr="006530D2">
        <w:rPr>
          <w:b/>
          <w:bCs/>
          <w:sz w:val="28"/>
          <w:szCs w:val="28"/>
        </w:rPr>
        <w:t>РЕШИЛ:</w:t>
      </w:r>
    </w:p>
    <w:p w:rsidR="00961A71" w:rsidRPr="00CF5CE9" w:rsidRDefault="00CF5CE9" w:rsidP="00CF5CE9">
      <w:pPr>
        <w:pStyle w:val="a6"/>
        <w:spacing w:before="0" w:beforeAutospacing="0" w:after="0" w:afterAutospacing="0"/>
        <w:jc w:val="both"/>
        <w:rPr>
          <w:bCs/>
          <w:sz w:val="28"/>
          <w:szCs w:val="28"/>
        </w:rPr>
      </w:pPr>
      <w:r>
        <w:rPr>
          <w:sz w:val="28"/>
          <w:szCs w:val="28"/>
        </w:rPr>
        <w:t xml:space="preserve">     </w:t>
      </w:r>
      <w:r w:rsidR="00961A71" w:rsidRPr="00961A71">
        <w:rPr>
          <w:sz w:val="28"/>
          <w:szCs w:val="28"/>
        </w:rPr>
        <w:t xml:space="preserve">1. Утвердить ключевые и индикативные показатели по муниципальному </w:t>
      </w:r>
      <w:r w:rsidR="00017CD8">
        <w:rPr>
          <w:sz w:val="28"/>
          <w:szCs w:val="28"/>
        </w:rPr>
        <w:t>жилищ</w:t>
      </w:r>
      <w:bookmarkStart w:id="0" w:name="_GoBack"/>
      <w:bookmarkEnd w:id="0"/>
      <w:r w:rsidR="00017CD8">
        <w:rPr>
          <w:sz w:val="28"/>
          <w:szCs w:val="28"/>
        </w:rPr>
        <w:t>ному</w:t>
      </w:r>
      <w:r w:rsidR="00961A71" w:rsidRPr="00961A71">
        <w:rPr>
          <w:sz w:val="28"/>
          <w:szCs w:val="28"/>
        </w:rPr>
        <w:t xml:space="preserve"> контролю на территории </w:t>
      </w:r>
      <w:r w:rsidR="00B14257">
        <w:rPr>
          <w:sz w:val="28"/>
          <w:szCs w:val="28"/>
        </w:rPr>
        <w:t>города «Ак-Довурак</w:t>
      </w:r>
      <w:r w:rsidR="00961A71">
        <w:rPr>
          <w:sz w:val="28"/>
          <w:szCs w:val="28"/>
        </w:rPr>
        <w:t xml:space="preserve"> Республики Тыва»</w:t>
      </w:r>
      <w:r w:rsidR="00961A71" w:rsidRPr="00961A71">
        <w:rPr>
          <w:sz w:val="28"/>
          <w:szCs w:val="28"/>
        </w:rPr>
        <w:t xml:space="preserve"> согласно приложению к настоящему решению.</w:t>
      </w:r>
    </w:p>
    <w:p w:rsidR="00961A71" w:rsidRPr="00961A71" w:rsidRDefault="00CF5CE9" w:rsidP="00CF5CE9">
      <w:pPr>
        <w:pStyle w:val="a6"/>
        <w:spacing w:before="0" w:beforeAutospacing="0" w:after="0" w:afterAutospacing="0"/>
        <w:jc w:val="both"/>
        <w:rPr>
          <w:sz w:val="28"/>
          <w:szCs w:val="28"/>
        </w:rPr>
      </w:pPr>
      <w:r>
        <w:rPr>
          <w:sz w:val="28"/>
          <w:szCs w:val="28"/>
        </w:rPr>
        <w:t xml:space="preserve">     </w:t>
      </w:r>
      <w:r w:rsidR="00961A71" w:rsidRPr="00961A71">
        <w:rPr>
          <w:sz w:val="28"/>
          <w:szCs w:val="28"/>
        </w:rPr>
        <w:t xml:space="preserve">2. Настоящее решение вступает в силу с 01 января 2022 года и подлежит официальному опубликованию и размещению на официальном сайте администрации </w:t>
      </w:r>
      <w:r w:rsidR="00B14257">
        <w:rPr>
          <w:sz w:val="28"/>
          <w:szCs w:val="28"/>
        </w:rPr>
        <w:t>города «Ак-Довурак</w:t>
      </w:r>
      <w:r w:rsidR="00961A71">
        <w:rPr>
          <w:sz w:val="28"/>
          <w:szCs w:val="28"/>
        </w:rPr>
        <w:t xml:space="preserve"> Республики Тыва»</w:t>
      </w:r>
      <w:r w:rsidR="00961A71" w:rsidRPr="00961A71">
        <w:rPr>
          <w:sz w:val="28"/>
          <w:szCs w:val="28"/>
        </w:rPr>
        <w:t xml:space="preserve"> в информационно-телекоммуникационной сети «Интернет».</w:t>
      </w:r>
    </w:p>
    <w:p w:rsidR="00961A71" w:rsidRDefault="00961A71" w:rsidP="00CF5CE9">
      <w:pPr>
        <w:spacing w:after="0"/>
        <w:jc w:val="both"/>
        <w:rPr>
          <w:rFonts w:ascii="Times New Roman" w:hAnsi="Times New Roman" w:cs="Times New Roman"/>
          <w:sz w:val="28"/>
          <w:szCs w:val="28"/>
        </w:rPr>
      </w:pPr>
    </w:p>
    <w:p w:rsidR="00961A71" w:rsidRDefault="00961A71" w:rsidP="002C272A">
      <w:pPr>
        <w:spacing w:after="0"/>
        <w:jc w:val="both"/>
        <w:rPr>
          <w:rFonts w:ascii="Times New Roman" w:hAnsi="Times New Roman" w:cs="Times New Roman"/>
          <w:sz w:val="28"/>
          <w:szCs w:val="28"/>
        </w:rPr>
      </w:pPr>
    </w:p>
    <w:p w:rsidR="00B14257" w:rsidRPr="00C97013" w:rsidRDefault="00B14257" w:rsidP="002C272A">
      <w:pPr>
        <w:spacing w:after="0" w:line="240" w:lineRule="auto"/>
        <w:jc w:val="both"/>
        <w:rPr>
          <w:rFonts w:ascii="Times New Roman" w:hAnsi="Times New Roman" w:cs="Times New Roman"/>
          <w:sz w:val="28"/>
          <w:szCs w:val="28"/>
        </w:rPr>
      </w:pPr>
    </w:p>
    <w:p w:rsidR="009C2D8B" w:rsidRPr="009C2D8B" w:rsidRDefault="00B14257" w:rsidP="009C2D8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Глава городского округа</w:t>
      </w:r>
      <w:r w:rsidR="009C2D8B" w:rsidRPr="009C2D8B">
        <w:rPr>
          <w:rFonts w:ascii="Times New Roman" w:eastAsia="Times New Roman" w:hAnsi="Times New Roman" w:cs="Times New Roman"/>
          <w:sz w:val="26"/>
          <w:szCs w:val="26"/>
        </w:rPr>
        <w:t>-</w:t>
      </w:r>
    </w:p>
    <w:p w:rsidR="009C2D8B" w:rsidRPr="009C2D8B" w:rsidRDefault="009C2D8B" w:rsidP="009C2D8B">
      <w:pPr>
        <w:spacing w:after="0" w:line="240" w:lineRule="auto"/>
        <w:contextualSpacing/>
        <w:jc w:val="both"/>
        <w:rPr>
          <w:rFonts w:ascii="Times New Roman" w:eastAsia="Times New Roman" w:hAnsi="Times New Roman" w:cs="Times New Roman"/>
          <w:sz w:val="26"/>
          <w:szCs w:val="26"/>
        </w:rPr>
      </w:pPr>
      <w:r w:rsidRPr="009C2D8B">
        <w:rPr>
          <w:rFonts w:ascii="Times New Roman" w:eastAsia="Times New Roman" w:hAnsi="Times New Roman" w:cs="Times New Roman"/>
          <w:sz w:val="26"/>
          <w:szCs w:val="26"/>
        </w:rPr>
        <w:t xml:space="preserve">Председатель Хурала Представителей </w:t>
      </w:r>
    </w:p>
    <w:p w:rsidR="009C2D8B" w:rsidRPr="009C2D8B" w:rsidRDefault="00B14257" w:rsidP="009C2D8B">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Города Ак-Довурак</w:t>
      </w:r>
      <w:r w:rsidR="009C2D8B" w:rsidRPr="009C2D8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Саая</w:t>
      </w:r>
      <w:proofErr w:type="spellEnd"/>
      <w:r>
        <w:rPr>
          <w:rFonts w:ascii="Times New Roman" w:eastAsia="Times New Roman" w:hAnsi="Times New Roman" w:cs="Times New Roman"/>
          <w:sz w:val="26"/>
          <w:szCs w:val="26"/>
        </w:rPr>
        <w:t xml:space="preserve"> Р.В</w:t>
      </w:r>
      <w:r w:rsidR="009C2D8B" w:rsidRPr="009C2D8B">
        <w:rPr>
          <w:rFonts w:ascii="Times New Roman" w:eastAsia="Times New Roman" w:hAnsi="Times New Roman" w:cs="Times New Roman"/>
          <w:sz w:val="26"/>
          <w:szCs w:val="26"/>
        </w:rPr>
        <w:t xml:space="preserve"> </w:t>
      </w:r>
    </w:p>
    <w:p w:rsidR="009C2D8B" w:rsidRPr="009C2D8B" w:rsidRDefault="009C2D8B" w:rsidP="009C2D8B">
      <w:pPr>
        <w:keepNext/>
        <w:spacing w:after="0" w:line="240" w:lineRule="auto"/>
        <w:jc w:val="both"/>
        <w:outlineLvl w:val="1"/>
        <w:rPr>
          <w:rFonts w:ascii="Times New Roman" w:eastAsia="Times New Roman" w:hAnsi="Times New Roman" w:cs="Times New Roman"/>
          <w:sz w:val="28"/>
          <w:szCs w:val="28"/>
        </w:rPr>
      </w:pPr>
    </w:p>
    <w:p w:rsidR="009C2D8B" w:rsidRPr="009C2D8B" w:rsidRDefault="009C2D8B" w:rsidP="009C2D8B">
      <w:pPr>
        <w:keepNext/>
        <w:spacing w:after="0" w:line="240" w:lineRule="auto"/>
        <w:jc w:val="both"/>
        <w:outlineLvl w:val="1"/>
        <w:rPr>
          <w:rFonts w:ascii="Times New Roman" w:eastAsia="Times New Roman" w:hAnsi="Times New Roman" w:cs="Times New Roman"/>
          <w:sz w:val="28"/>
          <w:szCs w:val="28"/>
        </w:rPr>
      </w:pPr>
    </w:p>
    <w:p w:rsidR="005C038A" w:rsidRDefault="005C038A"/>
    <w:p w:rsidR="00B14257" w:rsidRDefault="00B14257" w:rsidP="00D271AC">
      <w:pPr>
        <w:spacing w:after="0" w:line="240" w:lineRule="auto"/>
        <w:jc w:val="right"/>
      </w:pPr>
    </w:p>
    <w:p w:rsidR="006530D2" w:rsidRDefault="006530D2" w:rsidP="00D271AC">
      <w:pPr>
        <w:spacing w:after="0" w:line="240" w:lineRule="auto"/>
        <w:jc w:val="right"/>
      </w:pPr>
    </w:p>
    <w:p w:rsidR="00B14257" w:rsidRDefault="00B14257" w:rsidP="00D271AC">
      <w:pPr>
        <w:spacing w:after="0" w:line="240" w:lineRule="auto"/>
        <w:jc w:val="right"/>
        <w:rPr>
          <w:rFonts w:ascii="Times New Roman" w:hAnsi="Times New Roman" w:cs="Times New Roman"/>
          <w:sz w:val="20"/>
          <w:szCs w:val="20"/>
        </w:rPr>
      </w:pPr>
    </w:p>
    <w:p w:rsidR="005C038A" w:rsidRPr="00D271AC" w:rsidRDefault="00D271AC" w:rsidP="00D271AC">
      <w:pPr>
        <w:spacing w:after="0" w:line="240" w:lineRule="auto"/>
        <w:jc w:val="right"/>
        <w:rPr>
          <w:rFonts w:ascii="Times New Roman" w:hAnsi="Times New Roman" w:cs="Times New Roman"/>
          <w:sz w:val="20"/>
          <w:szCs w:val="20"/>
        </w:rPr>
      </w:pPr>
      <w:r w:rsidRPr="00D271AC">
        <w:rPr>
          <w:rFonts w:ascii="Times New Roman" w:hAnsi="Times New Roman" w:cs="Times New Roman"/>
          <w:sz w:val="20"/>
          <w:szCs w:val="20"/>
        </w:rPr>
        <w:lastRenderedPageBreak/>
        <w:t>Утверждено</w:t>
      </w:r>
    </w:p>
    <w:p w:rsidR="00D271AC" w:rsidRDefault="00D271AC" w:rsidP="00D271A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Решением Хурала представителей</w:t>
      </w:r>
    </w:p>
    <w:p w:rsidR="005C038A" w:rsidRDefault="00B14257" w:rsidP="00B1425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города Ак-Довурак</w:t>
      </w:r>
    </w:p>
    <w:p w:rsidR="00D271AC" w:rsidRPr="00D271AC" w:rsidRDefault="006530D2" w:rsidP="00D271A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№69 </w:t>
      </w:r>
      <w:r w:rsidR="00B14257">
        <w:rPr>
          <w:rFonts w:ascii="Times New Roman" w:hAnsi="Times New Roman" w:cs="Times New Roman"/>
          <w:sz w:val="20"/>
          <w:szCs w:val="20"/>
        </w:rPr>
        <w:t xml:space="preserve"> от «</w:t>
      </w:r>
      <w:r>
        <w:rPr>
          <w:rFonts w:ascii="Times New Roman" w:hAnsi="Times New Roman" w:cs="Times New Roman"/>
          <w:sz w:val="20"/>
          <w:szCs w:val="20"/>
        </w:rPr>
        <w:t xml:space="preserve"> 30 » декабря</w:t>
      </w:r>
      <w:r w:rsidR="00D271AC">
        <w:rPr>
          <w:rFonts w:ascii="Times New Roman" w:hAnsi="Times New Roman" w:cs="Times New Roman"/>
          <w:sz w:val="20"/>
          <w:szCs w:val="20"/>
        </w:rPr>
        <w:t xml:space="preserve">  2021г.</w:t>
      </w:r>
    </w:p>
    <w:p w:rsidR="005C038A" w:rsidRPr="00D271AC" w:rsidRDefault="005C038A" w:rsidP="00D271AC">
      <w:pPr>
        <w:spacing w:after="0" w:line="240" w:lineRule="auto"/>
        <w:jc w:val="right"/>
        <w:rPr>
          <w:rFonts w:ascii="Times New Roman" w:hAnsi="Times New Roman" w:cs="Times New Roman"/>
          <w:sz w:val="20"/>
          <w:szCs w:val="20"/>
        </w:rPr>
      </w:pPr>
    </w:p>
    <w:p w:rsidR="005C038A" w:rsidRDefault="005C038A" w:rsidP="00D271AC">
      <w:pPr>
        <w:pStyle w:val="a6"/>
        <w:spacing w:before="0" w:beforeAutospacing="0" w:after="0" w:afterAutospacing="0"/>
        <w:jc w:val="center"/>
      </w:pPr>
      <w:r>
        <w:t>1. Ключевые показатели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16"/>
        <w:gridCol w:w="1281"/>
      </w:tblGrid>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Ключевые показатели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Целевые значения</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pPr>
            <w:r>
              <w:t>Процент устраненных нарушени</w:t>
            </w:r>
            <w:r w:rsidR="00C729DF">
              <w:t xml:space="preserve">й из числа выявленных нарушений </w:t>
            </w:r>
            <w:r>
              <w:t>законодательства в данной сфере</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70%</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pPr>
            <w:r>
              <w:t xml:space="preserve">Процент обоснованных жалоб на действия (бездействие) органа муниципального контроля и (или) его должностного </w:t>
            </w:r>
            <w:r w:rsidR="00C729DF">
              <w:t xml:space="preserve">лица при проведении контрольных </w:t>
            </w:r>
            <w:r>
              <w:t>(надзорных)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0%</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pPr>
            <w:r>
              <w:t>Процент отмененных результатов контрольных (надзорных)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0%</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pPr>
            <w: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5%</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pPr>
            <w:r>
              <w:t>Проц</w:t>
            </w:r>
            <w:r w:rsidR="00C729DF">
              <w:t xml:space="preserve">ент вынесенных судебных решений </w:t>
            </w:r>
            <w:r>
              <w:t>о назначе</w:t>
            </w:r>
            <w:r w:rsidR="00C729DF">
              <w:t xml:space="preserve">нии административного наказания </w:t>
            </w:r>
            <w:r>
              <w:t>по материалам органа муниципального контроля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95%</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0%</w:t>
            </w:r>
          </w:p>
        </w:tc>
      </w:tr>
    </w:tbl>
    <w:p w:rsidR="004604AC" w:rsidRDefault="004604AC" w:rsidP="005C038A">
      <w:pPr>
        <w:pStyle w:val="a6"/>
        <w:spacing w:before="0" w:beforeAutospacing="0"/>
        <w:jc w:val="center"/>
      </w:pPr>
    </w:p>
    <w:p w:rsidR="005C038A" w:rsidRDefault="005C038A" w:rsidP="005C038A">
      <w:pPr>
        <w:pStyle w:val="a6"/>
        <w:spacing w:before="0" w:beforeAutospacing="0"/>
        <w:jc w:val="center"/>
      </w:pPr>
      <w:r>
        <w:t>2. Индикативные показатели</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75"/>
        <w:gridCol w:w="3511"/>
        <w:gridCol w:w="655"/>
        <w:gridCol w:w="2779"/>
        <w:gridCol w:w="575"/>
        <w:gridCol w:w="1902"/>
      </w:tblGrid>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Индикативные показатели, характеризующие параметры</w:t>
            </w:r>
          </w:p>
          <w:p w:rsidR="005C038A" w:rsidRDefault="005C038A" w:rsidP="00AC21C6">
            <w:pPr>
              <w:pStyle w:val="a6"/>
              <w:spacing w:before="0" w:beforeAutospacing="0"/>
              <w:jc w:val="center"/>
            </w:pPr>
            <w:r>
              <w:t>проведенных мероприятий</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Выполняемость внеплановых проверок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proofErr w:type="spellStart"/>
            <w:r>
              <w:t>Ввн</w:t>
            </w:r>
            <w:proofErr w:type="spellEnd"/>
            <w:r>
              <w:t xml:space="preserve"> = (</w:t>
            </w:r>
            <w:proofErr w:type="spellStart"/>
            <w:r>
              <w:t>Рф</w:t>
            </w:r>
            <w:proofErr w:type="spellEnd"/>
            <w:r>
              <w:t xml:space="preserve"> / </w:t>
            </w:r>
            <w:proofErr w:type="spellStart"/>
            <w:r>
              <w:t>Рп</w:t>
            </w:r>
            <w:proofErr w:type="spellEnd"/>
            <w:r>
              <w:t xml:space="preserve">) </w:t>
            </w:r>
            <w:proofErr w:type="spellStart"/>
            <w:r>
              <w:t>x</w:t>
            </w:r>
            <w:proofErr w:type="spellEnd"/>
            <w:r>
              <w:t xml:space="preserve"> 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proofErr w:type="spellStart"/>
            <w:r>
              <w:t>Ввн</w:t>
            </w:r>
            <w:proofErr w:type="spellEnd"/>
            <w:r>
              <w:t xml:space="preserve"> - выполняемость внеплановых проверок</w:t>
            </w:r>
          </w:p>
          <w:p w:rsidR="005C038A" w:rsidRDefault="005C038A" w:rsidP="00AC21C6">
            <w:pPr>
              <w:pStyle w:val="a6"/>
              <w:spacing w:before="0" w:beforeAutospacing="0"/>
              <w:jc w:val="center"/>
            </w:pPr>
            <w:proofErr w:type="spellStart"/>
            <w:r>
              <w:t>Рф</w:t>
            </w:r>
            <w:proofErr w:type="spellEnd"/>
            <w:r>
              <w:t xml:space="preserve"> - количество проведенных внеплановых проверок (ед.)</w:t>
            </w:r>
          </w:p>
          <w:p w:rsidR="005C038A" w:rsidRDefault="005C038A" w:rsidP="00AC21C6">
            <w:pPr>
              <w:pStyle w:val="a6"/>
              <w:spacing w:before="0" w:beforeAutospacing="0"/>
              <w:jc w:val="center"/>
            </w:pPr>
            <w:proofErr w:type="spellStart"/>
            <w:r>
              <w:t>Рп</w:t>
            </w:r>
            <w:proofErr w:type="spellEnd"/>
            <w:r>
              <w:t xml:space="preserve"> - количество распоряжений на проведение внеплановых проверок (ед.)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Письма и жалобы, поступившие в Контрольный орган</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Доля проверок, на результаты которых поданы жалобы</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xml:space="preserve">Ж </w:t>
            </w:r>
            <w:proofErr w:type="spellStart"/>
            <w:r>
              <w:t>x</w:t>
            </w:r>
            <w:proofErr w:type="spellEnd"/>
            <w:r>
              <w:t xml:space="preserve"> 100 / </w:t>
            </w:r>
            <w:proofErr w:type="spellStart"/>
            <w:r>
              <w:t>Пф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Ж - количество жалоб (ед.)</w:t>
            </w:r>
          </w:p>
          <w:p w:rsidR="005C038A" w:rsidRDefault="005C038A" w:rsidP="00AC21C6">
            <w:pPr>
              <w:pStyle w:val="a6"/>
              <w:spacing w:before="0" w:beforeAutospacing="0"/>
              <w:jc w:val="center"/>
            </w:pPr>
            <w:proofErr w:type="spellStart"/>
            <w:r>
              <w:t>Пф</w:t>
            </w:r>
            <w:proofErr w:type="spellEnd"/>
            <w:r>
              <w:t xml:space="preserve"> - количество проведенных проверок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Доля проверок, результаты которых были признаны недействительными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proofErr w:type="spellStart"/>
            <w:r>
              <w:t>Пн</w:t>
            </w:r>
            <w:proofErr w:type="spellEnd"/>
            <w:r>
              <w:t xml:space="preserve"> </w:t>
            </w:r>
            <w:proofErr w:type="spellStart"/>
            <w:r>
              <w:t>x</w:t>
            </w:r>
            <w:proofErr w:type="spellEnd"/>
            <w:r>
              <w:t xml:space="preserve"> 100 / </w:t>
            </w:r>
            <w:proofErr w:type="spellStart"/>
            <w:r>
              <w:t>Пф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proofErr w:type="spellStart"/>
            <w:r>
              <w:t>Пн</w:t>
            </w:r>
            <w:proofErr w:type="spellEnd"/>
            <w:r>
              <w:t xml:space="preserve"> - количество проверок, признанных недействительными (ед.)</w:t>
            </w:r>
          </w:p>
          <w:p w:rsidR="005C038A" w:rsidRDefault="005C038A" w:rsidP="00AC21C6">
            <w:pPr>
              <w:pStyle w:val="a6"/>
              <w:spacing w:before="0" w:beforeAutospacing="0"/>
              <w:jc w:val="center"/>
            </w:pPr>
            <w:proofErr w:type="spellStart"/>
            <w:r>
              <w:t>Пф</w:t>
            </w:r>
            <w:proofErr w:type="spellEnd"/>
            <w:r>
              <w:t xml:space="preserve"> - количество проведенных проверок (ед.)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xml:space="preserve">Доля внеплановых проверок, которые не удалось провести в </w:t>
            </w:r>
            <w:r>
              <w:lastRenderedPageBreak/>
              <w:t>связи с отсутствием собственника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lastRenderedPageBreak/>
              <w:t xml:space="preserve">По </w:t>
            </w:r>
            <w:proofErr w:type="spellStart"/>
            <w:r>
              <w:t>x</w:t>
            </w:r>
            <w:proofErr w:type="spellEnd"/>
            <w:r>
              <w:t xml:space="preserve"> 100 / </w:t>
            </w:r>
            <w:proofErr w:type="spellStart"/>
            <w:r>
              <w:lastRenderedPageBreak/>
              <w:t>Пф</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lastRenderedPageBreak/>
              <w:t xml:space="preserve">По - проверки, не проведенные по причине </w:t>
            </w:r>
            <w:r>
              <w:lastRenderedPageBreak/>
              <w:t>отсутствия проверяемого лица (ед.)</w:t>
            </w:r>
          </w:p>
          <w:p w:rsidR="005C038A" w:rsidRDefault="005C038A" w:rsidP="00AC21C6">
            <w:pPr>
              <w:pStyle w:val="a6"/>
              <w:spacing w:before="0" w:beforeAutospacing="0"/>
              <w:jc w:val="center"/>
            </w:pPr>
            <w:proofErr w:type="spellStart"/>
            <w:r>
              <w:t>Пф</w:t>
            </w:r>
            <w:proofErr w:type="spellEnd"/>
            <w:r>
              <w:t xml:space="preserve"> - количество проведенных проверок (ед.)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lastRenderedPageBreak/>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lastRenderedPageBreak/>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proofErr w:type="spellStart"/>
            <w:r>
              <w:t>Кзо</w:t>
            </w:r>
            <w:proofErr w:type="spellEnd"/>
            <w:r>
              <w:t xml:space="preserve"> </w:t>
            </w:r>
            <w:proofErr w:type="spellStart"/>
            <w:r>
              <w:t>х</w:t>
            </w:r>
            <w:proofErr w:type="spellEnd"/>
            <w:r>
              <w:t xml:space="preserve"> 100 / </w:t>
            </w:r>
            <w:proofErr w:type="spellStart"/>
            <w:r>
              <w:t>Кпз</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proofErr w:type="spellStart"/>
            <w:r>
              <w:t>Кзо</w:t>
            </w:r>
            <w:proofErr w:type="spellEnd"/>
            <w:r>
              <w:t xml:space="preserve"> - количество заявлений, по которым пришел отказ в согласовании (ед.)</w:t>
            </w:r>
          </w:p>
          <w:p w:rsidR="005C038A" w:rsidRDefault="005C038A" w:rsidP="00AC21C6">
            <w:pPr>
              <w:pStyle w:val="a6"/>
              <w:spacing w:before="0" w:beforeAutospacing="0"/>
              <w:jc w:val="center"/>
            </w:pPr>
            <w:proofErr w:type="spellStart"/>
            <w:r>
              <w:t>Кпз</w:t>
            </w:r>
            <w:proofErr w:type="spellEnd"/>
            <w:r>
              <w:t xml:space="preserve"> - количество поданных на согласование заявлений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Доля проверок, по результатам которых материалы направлены в уполномоченные для принятия решений органы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proofErr w:type="spellStart"/>
            <w:r>
              <w:t>Кнм</w:t>
            </w:r>
            <w:proofErr w:type="spellEnd"/>
            <w:r>
              <w:t xml:space="preserve"> </w:t>
            </w:r>
            <w:proofErr w:type="spellStart"/>
            <w:r>
              <w:t>х</w:t>
            </w:r>
            <w:proofErr w:type="spellEnd"/>
            <w:r>
              <w:t xml:space="preserve"> 100 / </w:t>
            </w:r>
            <w:proofErr w:type="spellStart"/>
            <w:r>
              <w:t>Квн</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К нм - количество материалов, направленных в уполномоченные органы (ед.)</w:t>
            </w:r>
          </w:p>
          <w:p w:rsidR="005C038A" w:rsidRDefault="005C038A" w:rsidP="00AC21C6">
            <w:pPr>
              <w:pStyle w:val="a6"/>
              <w:spacing w:before="0" w:beforeAutospacing="0"/>
              <w:jc w:val="center"/>
            </w:pPr>
            <w:proofErr w:type="spellStart"/>
            <w:r>
              <w:t>Квн</w:t>
            </w:r>
            <w:proofErr w:type="spellEnd"/>
            <w:r>
              <w:t xml:space="preserve"> - количество выявленных нарушений (ед.)</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Количество проведенных профилактических мероприятий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2.</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Индикативные показатели, характеризующие объем задействованных трудовых ресурсов</w:t>
            </w:r>
          </w:p>
        </w:tc>
      </w:tr>
      <w:tr w:rsidR="005C038A" w:rsidTr="00AC21C6">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2.1.</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Количество штатных единиц</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Чел.</w:t>
            </w:r>
          </w:p>
        </w:tc>
        <w:tc>
          <w:tcPr>
            <w:tcW w:w="0" w:type="auto"/>
            <w:tcBorders>
              <w:top w:val="outset" w:sz="6" w:space="0" w:color="auto"/>
              <w:left w:val="outset" w:sz="6" w:space="0" w:color="auto"/>
              <w:bottom w:val="outset" w:sz="6" w:space="0" w:color="auto"/>
              <w:right w:val="outset" w:sz="6" w:space="0" w:color="auto"/>
            </w:tcBorders>
            <w:vAlign w:val="center"/>
            <w:hideMark/>
          </w:tcPr>
          <w:p w:rsidR="005C038A" w:rsidRDefault="005C038A" w:rsidP="00AC21C6">
            <w:pPr>
              <w:pStyle w:val="a6"/>
              <w:spacing w:before="0" w:beforeAutospacing="0"/>
              <w:jc w:val="center"/>
            </w:pPr>
            <w:r>
              <w:t> </w:t>
            </w:r>
          </w:p>
        </w:tc>
      </w:tr>
      <w:tr w:rsidR="005C038A" w:rsidTr="00AC21C6">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038A" w:rsidRPr="007E3B86" w:rsidRDefault="005C038A" w:rsidP="00AC21C6">
            <w:pPr>
              <w:pStyle w:val="a6"/>
              <w:spacing w:before="0" w:beforeAutospacing="0"/>
              <w:jc w:val="center"/>
              <w:rPr>
                <w:sz w:val="22"/>
                <w:szCs w:val="22"/>
              </w:rPr>
            </w:pPr>
            <w:r w:rsidRPr="007E3B86">
              <w:rPr>
                <w:sz w:val="22"/>
                <w:szCs w:val="22"/>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038A" w:rsidRPr="007E3B86" w:rsidRDefault="005C038A" w:rsidP="00AC21C6">
            <w:pPr>
              <w:pStyle w:val="a6"/>
              <w:spacing w:before="0" w:beforeAutospacing="0"/>
              <w:jc w:val="center"/>
            </w:pPr>
            <w:r w:rsidRPr="007E3B86">
              <w:t>Нагрузка контрольных мероприятий на работников органа муниципального контроля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038A" w:rsidRPr="007E3B86" w:rsidRDefault="005C038A" w:rsidP="00AC21C6">
            <w:pPr>
              <w:pStyle w:val="a6"/>
              <w:spacing w:before="0" w:beforeAutospacing="0"/>
              <w:jc w:val="center"/>
            </w:pPr>
            <w:r w:rsidRPr="007E3B86">
              <w:t xml:space="preserve">Км / </w:t>
            </w:r>
            <w:proofErr w:type="spellStart"/>
            <w:r w:rsidRPr="007E3B86">
              <w:t>Кр=</w:t>
            </w:r>
            <w:proofErr w:type="spellEnd"/>
            <w:r w:rsidRPr="007E3B86">
              <w:t xml:space="preserve"> </w:t>
            </w:r>
            <w:proofErr w:type="spellStart"/>
            <w:r w:rsidRPr="007E3B86">
              <w:t>Нк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038A" w:rsidRPr="007E3B86" w:rsidRDefault="005C038A" w:rsidP="00AC21C6">
            <w:pPr>
              <w:pStyle w:val="a6"/>
              <w:spacing w:before="0" w:beforeAutospacing="0"/>
              <w:jc w:val="center"/>
            </w:pPr>
            <w:r w:rsidRPr="007E3B86">
              <w:t>Км - количество контрольных мероприятий (ед.)</w:t>
            </w:r>
          </w:p>
          <w:p w:rsidR="005C038A" w:rsidRPr="007E3B86" w:rsidRDefault="005C038A" w:rsidP="00AC21C6">
            <w:pPr>
              <w:pStyle w:val="a6"/>
              <w:spacing w:before="0" w:beforeAutospacing="0"/>
              <w:jc w:val="center"/>
            </w:pPr>
            <w:proofErr w:type="spellStart"/>
            <w:r w:rsidRPr="007E3B86">
              <w:t>Кр</w:t>
            </w:r>
            <w:proofErr w:type="spellEnd"/>
            <w:r w:rsidRPr="007E3B86">
              <w:t xml:space="preserve"> - количество работников органа муниципального контроля (ед.)</w:t>
            </w:r>
          </w:p>
          <w:p w:rsidR="005C038A" w:rsidRPr="007E3B86" w:rsidRDefault="005C038A" w:rsidP="00AC21C6">
            <w:pPr>
              <w:pStyle w:val="a6"/>
              <w:spacing w:before="0" w:beforeAutospacing="0"/>
              <w:jc w:val="center"/>
            </w:pPr>
            <w:proofErr w:type="spellStart"/>
            <w:r w:rsidRPr="007E3B86">
              <w:t>Нк</w:t>
            </w:r>
            <w:proofErr w:type="spellEnd"/>
            <w:r w:rsidRPr="007E3B86">
              <w:t xml:space="preserve"> - нагрузка на 1 работника (ед.)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038A" w:rsidRPr="007E3B86" w:rsidRDefault="005C038A" w:rsidP="00AC21C6">
            <w:pPr>
              <w:pStyle w:val="a6"/>
              <w:spacing w:before="0" w:beforeAutospacing="0"/>
              <w:jc w:val="center"/>
            </w:pPr>
            <w:r w:rsidRPr="007E3B86">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C038A" w:rsidRPr="007E3B86" w:rsidRDefault="005C038A" w:rsidP="00AC21C6">
            <w:pPr>
              <w:rPr>
                <w:sz w:val="24"/>
                <w:szCs w:val="24"/>
              </w:rPr>
            </w:pPr>
          </w:p>
        </w:tc>
      </w:tr>
    </w:tbl>
    <w:p w:rsidR="005C038A" w:rsidRDefault="005C038A" w:rsidP="005C038A">
      <w:pPr>
        <w:pStyle w:val="a6"/>
        <w:shd w:val="clear" w:color="auto" w:fill="FFFFFF"/>
        <w:spacing w:before="0" w:beforeAutospacing="0" w:after="360" w:afterAutospacing="0"/>
        <w:jc w:val="both"/>
        <w:rPr>
          <w:rStyle w:val="a7"/>
          <w:rFonts w:ascii="Arial" w:hAnsi="Arial" w:cs="Arial"/>
          <w:color w:val="000000"/>
          <w:sz w:val="22"/>
          <w:szCs w:val="22"/>
        </w:rPr>
      </w:pPr>
    </w:p>
    <w:sectPr w:rsidR="005C038A" w:rsidSect="004E3E23">
      <w:pgSz w:w="11906" w:h="16838"/>
      <w:pgMar w:top="1134" w:right="424"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3860"/>
    <w:rsid w:val="00017CD8"/>
    <w:rsid w:val="002C272A"/>
    <w:rsid w:val="002D2F13"/>
    <w:rsid w:val="002E6164"/>
    <w:rsid w:val="003B68C6"/>
    <w:rsid w:val="004604AC"/>
    <w:rsid w:val="00462604"/>
    <w:rsid w:val="004E3E23"/>
    <w:rsid w:val="00573860"/>
    <w:rsid w:val="005C038A"/>
    <w:rsid w:val="006530D2"/>
    <w:rsid w:val="007E3B86"/>
    <w:rsid w:val="00961A71"/>
    <w:rsid w:val="00972197"/>
    <w:rsid w:val="009C2D8B"/>
    <w:rsid w:val="00A50046"/>
    <w:rsid w:val="00AB1B8B"/>
    <w:rsid w:val="00B14257"/>
    <w:rsid w:val="00B163C9"/>
    <w:rsid w:val="00BC61F5"/>
    <w:rsid w:val="00C47890"/>
    <w:rsid w:val="00C729DF"/>
    <w:rsid w:val="00CF5CE9"/>
    <w:rsid w:val="00D271AC"/>
    <w:rsid w:val="00F4098E"/>
    <w:rsid w:val="00F866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8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860"/>
    <w:pPr>
      <w:spacing w:after="0" w:line="240" w:lineRule="auto"/>
    </w:pPr>
  </w:style>
  <w:style w:type="paragraph" w:styleId="a4">
    <w:name w:val="Title"/>
    <w:basedOn w:val="a"/>
    <w:link w:val="a5"/>
    <w:qFormat/>
    <w:rsid w:val="00573860"/>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573860"/>
    <w:rPr>
      <w:rFonts w:ascii="Times New Roman" w:eastAsia="Times New Roman" w:hAnsi="Times New Roman" w:cs="Times New Roman"/>
      <w:sz w:val="28"/>
      <w:szCs w:val="20"/>
    </w:rPr>
  </w:style>
  <w:style w:type="paragraph" w:styleId="a6">
    <w:name w:val="Normal (Web)"/>
    <w:basedOn w:val="a"/>
    <w:uiPriority w:val="99"/>
    <w:unhideWhenUsed/>
    <w:rsid w:val="002E61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C038A"/>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D8B"/>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8">
    <w:name w:val="Balloon Text"/>
    <w:basedOn w:val="a"/>
    <w:link w:val="a9"/>
    <w:uiPriority w:val="99"/>
    <w:semiHidden/>
    <w:unhideWhenUsed/>
    <w:rsid w:val="006530D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30D2"/>
    <w:rPr>
      <w:rFonts w:ascii="Tahoma" w:hAnsi="Tahoma" w:cs="Tahoma"/>
      <w:sz w:val="16"/>
      <w:szCs w:val="16"/>
    </w:rPr>
  </w:style>
  <w:style w:type="character" w:styleId="aa">
    <w:name w:val="Hyperlink"/>
    <w:basedOn w:val="a0"/>
    <w:uiPriority w:val="99"/>
    <w:unhideWhenUsed/>
    <w:rsid w:val="006530D2"/>
    <w:rPr>
      <w:color w:val="0000FF"/>
      <w:u w:val="single"/>
    </w:rPr>
  </w:style>
  <w:style w:type="paragraph" w:customStyle="1" w:styleId="1">
    <w:name w:val="Без интервала1"/>
    <w:rsid w:val="006530D2"/>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3860"/>
    <w:pPr>
      <w:spacing w:after="0" w:line="240" w:lineRule="auto"/>
    </w:pPr>
  </w:style>
  <w:style w:type="paragraph" w:styleId="a4">
    <w:name w:val="Title"/>
    <w:basedOn w:val="a"/>
    <w:link w:val="a5"/>
    <w:qFormat/>
    <w:rsid w:val="00573860"/>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573860"/>
    <w:rPr>
      <w:rFonts w:ascii="Times New Roman" w:eastAsia="Times New Roman" w:hAnsi="Times New Roman" w:cs="Times New Roman"/>
      <w:sz w:val="28"/>
      <w:szCs w:val="20"/>
    </w:rPr>
  </w:style>
  <w:style w:type="paragraph" w:styleId="a6">
    <w:name w:val="Normal (Web)"/>
    <w:basedOn w:val="a"/>
    <w:uiPriority w:val="99"/>
    <w:unhideWhenUsed/>
    <w:rsid w:val="002E6164"/>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5C038A"/>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2D8B"/>
    <w:pPr>
      <w:spacing w:before="100" w:beforeAutospacing="1" w:after="100" w:afterAutospacing="1" w:line="240" w:lineRule="auto"/>
    </w:pPr>
    <w:rPr>
      <w:rFonts w:ascii="Tahoma" w:eastAsia="Times New Roman" w:hAnsi="Tahom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k-dovurak.hural@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5A7EB-70E7-4CB1-A319-C9140A82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661</Words>
  <Characters>3768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Опаш</dc:creator>
  <cp:lastModifiedBy>1</cp:lastModifiedBy>
  <cp:revision>7</cp:revision>
  <cp:lastPrinted>2022-01-14T03:02:00Z</cp:lastPrinted>
  <dcterms:created xsi:type="dcterms:W3CDTF">2021-12-30T03:40:00Z</dcterms:created>
  <dcterms:modified xsi:type="dcterms:W3CDTF">2022-01-14T03:16:00Z</dcterms:modified>
</cp:coreProperties>
</file>