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64" w:rsidRPr="009C6818" w:rsidRDefault="00060164" w:rsidP="00584620">
      <w:pPr>
        <w:tabs>
          <w:tab w:val="left" w:pos="993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основные направления </w:t>
      </w:r>
    </w:p>
    <w:p w:rsidR="008260A5" w:rsidRP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бюджетной </w:t>
      </w:r>
      <w:r w:rsidR="008260A5"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налоговой 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политики </w:t>
      </w:r>
      <w:r w:rsidR="002B0E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ГОРОДСКОГО ОКРУГА ГОРОДА АК-ДОВУРАК</w:t>
      </w:r>
    </w:p>
    <w:p w:rsidR="00060164" w:rsidRPr="009C6818" w:rsidRDefault="00060164" w:rsidP="00584620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НА 2018 год</w:t>
      </w:r>
      <w:r w:rsidR="00FF4D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и плановый период 2019 </w:t>
      </w:r>
      <w:r w:rsidRPr="009C6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C681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2020 годов</w:t>
      </w: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31C0" w:rsidRPr="003224E2" w:rsidRDefault="00060164" w:rsidP="002A31C0">
      <w:pPr>
        <w:pStyle w:val="a4"/>
        <w:numPr>
          <w:ilvl w:val="0"/>
          <w:numId w:val="2"/>
        </w:numPr>
        <w:jc w:val="center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3224E2" w:rsidRPr="002A31C0" w:rsidRDefault="003224E2" w:rsidP="003224E2">
      <w:pPr>
        <w:pStyle w:val="a4"/>
        <w:rPr>
          <w:rFonts w:eastAsia="Times New Roman"/>
          <w:sz w:val="28"/>
          <w:szCs w:val="28"/>
          <w:lang w:eastAsia="ru-RU"/>
        </w:rPr>
      </w:pPr>
    </w:p>
    <w:p w:rsidR="00060164" w:rsidRPr="00584620" w:rsidRDefault="00060164" w:rsidP="00584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2B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2B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города Ак-Довурак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 год и плановый период 2019 и 2020 годов подготовлены в соответствии с бюджетным законодательством Российской Федерации</w:t>
      </w:r>
      <w:r w:rsidR="001F19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статьи 8 Закона Республики Тыва от 02.11.2010 года № 39 ВХ-1 «О бюджетном процессе в Республике Тыва</w:t>
      </w:r>
      <w:r w:rsidR="00891943" w:rsidRPr="001F19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19A0" w:rsidRPr="001F1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Положением «О бюджетном процессе городского округа города Ак-Довурак»</w:t>
      </w:r>
      <w:r w:rsidR="00891943" w:rsidRPr="001F1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943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Основных направлений бюджетной политики </w:t>
      </w:r>
      <w:r w:rsidR="002B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Ак-Довурак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учтены задачи, определенные: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бюджетной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налоговой и таможенно-тарифной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на 2018 год и на плановый период 2019 и 2020 годов;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Президента Российской Федерации Федеральному Собранию Российской Федерации от 1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Посланием Главы Республики Тыва Верховному Хуралу (парламенту) Республики Тыва от 1</w:t>
      </w:r>
      <w:r w:rsidR="008260A5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года;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 от 7 мая 2012 года;</w:t>
      </w:r>
    </w:p>
    <w:p w:rsidR="00060164" w:rsidRPr="00C16D30" w:rsidRDefault="00060164" w:rsidP="00584620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Республики Тыва «</w:t>
      </w:r>
      <w:r w:rsidR="002A31C0" w:rsidRPr="00C16D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государственными финансами Республики Тыва на 2018-2020 годы</w:t>
      </w:r>
      <w:r w:rsidR="00C16D3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60164" w:rsidRPr="00584620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Прогнозом социально-экономического  развития </w:t>
      </w:r>
      <w:r w:rsidR="002B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Ак-Довурак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и плановый период 2019 и 2020 годов;</w:t>
      </w:r>
    </w:p>
    <w:p w:rsidR="00060164" w:rsidRPr="00584620" w:rsidRDefault="002B0ED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Ак-Довурак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0164" w:rsidRPr="002B0ED4" w:rsidRDefault="00060164" w:rsidP="0058462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Распоряжениями, </w:t>
      </w:r>
      <w:r w:rsidR="00FF4D0E" w:rsidRPr="00FF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</w:t>
      </w:r>
      <w:r w:rsidRPr="00FF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D0E" w:rsidRPr="00FF4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Администрации </w:t>
      </w:r>
      <w:r w:rsidRPr="00FF4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социально-экономического развития</w:t>
      </w:r>
      <w:r w:rsidRPr="002B0E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FF4D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Ак-Довурак</w:t>
      </w:r>
      <w:r w:rsidRPr="002B0E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060164" w:rsidRPr="00584620" w:rsidRDefault="00060164" w:rsidP="00584620">
      <w:pPr>
        <w:spacing w:after="0" w:line="216" w:lineRule="atLeast"/>
        <w:ind w:left="360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A31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формируется единый документ – бюджетная и налоговая политика </w:t>
      </w:r>
      <w:r w:rsidR="002B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Ак-Довурак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внутренней согласованности – расходных потребностей и налогово-доходных возможностей.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Основных направлений бюджетной и налоговой политики является определение условий, используемых при составлении проекта </w:t>
      </w:r>
      <w:r w:rsidR="002B0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2018 год и на плановый период 2019 и 2020 годов.  </w:t>
      </w:r>
    </w:p>
    <w:p w:rsidR="00584620" w:rsidRPr="00584620" w:rsidRDefault="00584620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Основные направления бюджетной и налоговой политики определяют задачи и приоритеты действий </w:t>
      </w:r>
      <w:r w:rsidR="00E07A0B" w:rsidRPr="00E07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Ак-Довурак</w:t>
      </w:r>
      <w:r w:rsidRPr="00E0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среднесрочной перспективе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бюджетной </w:t>
      </w:r>
      <w:r w:rsidR="00D15B0F" w:rsidRPr="002739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налоговой</w:t>
      </w:r>
      <w:r w:rsidR="002B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и основные подходы формирования проекта </w:t>
      </w:r>
      <w:r w:rsidR="002B0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2018 год и на плановый период 2019 и 2020 годов. </w:t>
      </w:r>
    </w:p>
    <w:p w:rsidR="003224E2" w:rsidRPr="00584620" w:rsidRDefault="00584620" w:rsidP="003224E2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Бюджетное планирование будет осуществляться на основе базового варианта прогноза социально-экономического развития </w:t>
      </w:r>
      <w:r w:rsidR="002B0E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Ак-Довурак</w:t>
      </w:r>
      <w:r w:rsidR="002B0ED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на плановый период 2019 и 2020 годов, как наиболее реалистичного</w:t>
      </w:r>
      <w:r w:rsidR="00E07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доходной части бюджета и позволяющего минимизировать риск неисполнения принятых расходных обязательств.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и налоговая политика строится на основании бюджетных приоритетов, определённых на федеральном уровне. </w:t>
      </w:r>
    </w:p>
    <w:p w:rsidR="00060164" w:rsidRPr="002739AE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739AE" w:rsidRPr="000C22C9" w:rsidRDefault="002739AE" w:rsidP="002739AE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C22C9">
        <w:rPr>
          <w:b/>
          <w:sz w:val="28"/>
          <w:szCs w:val="28"/>
        </w:rPr>
        <w:t xml:space="preserve">Итоги реализации бюджетной политики </w:t>
      </w:r>
    </w:p>
    <w:p w:rsidR="002739AE" w:rsidRPr="000C22C9" w:rsidRDefault="000C22C9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  <w:r w:rsidRPr="000C22C9">
        <w:rPr>
          <w:b/>
          <w:sz w:val="28"/>
          <w:szCs w:val="28"/>
        </w:rPr>
        <w:t>Города Ак-Довурак</w:t>
      </w:r>
      <w:r w:rsidR="002739AE" w:rsidRPr="000C22C9">
        <w:rPr>
          <w:b/>
          <w:sz w:val="28"/>
          <w:szCs w:val="28"/>
        </w:rPr>
        <w:t xml:space="preserve"> в 2016-2017 гг.</w:t>
      </w:r>
    </w:p>
    <w:p w:rsidR="002739AE" w:rsidRPr="000C22C9" w:rsidRDefault="002739AE" w:rsidP="002739AE">
      <w:pPr>
        <w:pStyle w:val="a4"/>
        <w:autoSpaceDE w:val="0"/>
        <w:autoSpaceDN w:val="0"/>
        <w:adjustRightInd w:val="0"/>
        <w:ind w:left="2136" w:firstLine="696"/>
        <w:outlineLvl w:val="1"/>
        <w:rPr>
          <w:b/>
          <w:sz w:val="28"/>
          <w:szCs w:val="28"/>
        </w:rPr>
      </w:pPr>
    </w:p>
    <w:p w:rsidR="002739AE" w:rsidRPr="000C22C9" w:rsidRDefault="002739AE" w:rsidP="002739A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22C9">
        <w:rPr>
          <w:rFonts w:ascii="Times New Roman" w:hAnsi="Times New Roman" w:cs="Times New Roman"/>
          <w:sz w:val="28"/>
          <w:szCs w:val="28"/>
        </w:rPr>
        <w:t>В сложившихся экономических условиях основными результатами реализации бюджетной политики в 2016 году стали:</w:t>
      </w:r>
    </w:p>
    <w:p w:rsidR="000C22C9" w:rsidRPr="000C22C9" w:rsidRDefault="002739AE" w:rsidP="00273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C9">
        <w:rPr>
          <w:rFonts w:ascii="Times New Roman" w:hAnsi="Times New Roman" w:cs="Times New Roman"/>
          <w:sz w:val="28"/>
          <w:szCs w:val="28"/>
        </w:rPr>
        <w:t xml:space="preserve">1) сохранение сбалансированности и устойчивости </w:t>
      </w:r>
      <w:r w:rsidR="000C22C9" w:rsidRPr="000C22C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C22C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C22C9" w:rsidRPr="000C22C9">
        <w:rPr>
          <w:rFonts w:ascii="Times New Roman" w:hAnsi="Times New Roman" w:cs="Times New Roman"/>
          <w:sz w:val="28"/>
          <w:szCs w:val="28"/>
        </w:rPr>
        <w:t>городского округа города Ак-Довурак.</w:t>
      </w:r>
      <w:r w:rsidRPr="000C22C9">
        <w:rPr>
          <w:rFonts w:ascii="Times New Roman" w:hAnsi="Times New Roman" w:cs="Times New Roman"/>
          <w:sz w:val="28"/>
          <w:szCs w:val="28"/>
        </w:rPr>
        <w:t xml:space="preserve"> </w:t>
      </w:r>
      <w:r w:rsidR="000C22C9" w:rsidRPr="000C22C9">
        <w:rPr>
          <w:rFonts w:ascii="Times New Roman" w:hAnsi="Times New Roman" w:cs="Times New Roman"/>
          <w:sz w:val="28"/>
          <w:szCs w:val="28"/>
        </w:rPr>
        <w:t>Местный</w:t>
      </w:r>
      <w:r w:rsidRPr="000C22C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0C22C9" w:rsidRPr="000C22C9">
        <w:rPr>
          <w:rFonts w:ascii="Times New Roman" w:hAnsi="Times New Roman" w:cs="Times New Roman"/>
          <w:sz w:val="28"/>
          <w:szCs w:val="28"/>
        </w:rPr>
        <w:t xml:space="preserve">города Ак-Довурак </w:t>
      </w:r>
      <w:r w:rsidRPr="000C22C9">
        <w:rPr>
          <w:rFonts w:ascii="Times New Roman" w:hAnsi="Times New Roman" w:cs="Times New Roman"/>
          <w:sz w:val="28"/>
          <w:szCs w:val="28"/>
        </w:rPr>
        <w:t xml:space="preserve"> за 2016 год исполнен по доходам в сумме </w:t>
      </w:r>
      <w:r w:rsidR="000C22C9" w:rsidRPr="000C22C9">
        <w:rPr>
          <w:rFonts w:ascii="Times New Roman" w:hAnsi="Times New Roman" w:cs="Times New Roman"/>
          <w:sz w:val="28"/>
          <w:szCs w:val="28"/>
        </w:rPr>
        <w:t>457597 тыс</w:t>
      </w:r>
      <w:r w:rsidRPr="000C22C9">
        <w:rPr>
          <w:rFonts w:ascii="Times New Roman" w:hAnsi="Times New Roman" w:cs="Times New Roman"/>
          <w:sz w:val="28"/>
          <w:szCs w:val="28"/>
        </w:rPr>
        <w:t xml:space="preserve">. рублей по расходам </w:t>
      </w:r>
      <w:r w:rsidR="000C22C9" w:rsidRPr="000C22C9">
        <w:rPr>
          <w:rFonts w:ascii="Times New Roman" w:hAnsi="Times New Roman" w:cs="Times New Roman"/>
          <w:sz w:val="28"/>
          <w:szCs w:val="28"/>
        </w:rPr>
        <w:t>–</w:t>
      </w:r>
      <w:r w:rsidRPr="000C22C9">
        <w:rPr>
          <w:rFonts w:ascii="Times New Roman" w:hAnsi="Times New Roman" w:cs="Times New Roman"/>
          <w:sz w:val="28"/>
          <w:szCs w:val="28"/>
        </w:rPr>
        <w:t xml:space="preserve"> </w:t>
      </w:r>
      <w:r w:rsidR="000C22C9" w:rsidRPr="000C22C9">
        <w:rPr>
          <w:rFonts w:ascii="Times New Roman" w:hAnsi="Times New Roman" w:cs="Times New Roman"/>
          <w:sz w:val="28"/>
          <w:szCs w:val="28"/>
        </w:rPr>
        <w:t>457441,7 тыс</w:t>
      </w:r>
      <w:r w:rsidRPr="000C22C9">
        <w:rPr>
          <w:rFonts w:ascii="Times New Roman" w:hAnsi="Times New Roman" w:cs="Times New Roman"/>
          <w:sz w:val="28"/>
          <w:szCs w:val="28"/>
        </w:rPr>
        <w:t xml:space="preserve">. </w:t>
      </w:r>
      <w:r w:rsidR="000C22C9" w:rsidRPr="000C22C9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0C22C9">
        <w:rPr>
          <w:rFonts w:ascii="Times New Roman" w:hAnsi="Times New Roman" w:cs="Times New Roman"/>
          <w:sz w:val="28"/>
          <w:szCs w:val="28"/>
        </w:rPr>
        <w:t xml:space="preserve">с профицитом </w:t>
      </w:r>
      <w:r w:rsidR="000C22C9" w:rsidRPr="000C22C9">
        <w:rPr>
          <w:rFonts w:ascii="Times New Roman" w:hAnsi="Times New Roman" w:cs="Times New Roman"/>
          <w:sz w:val="28"/>
          <w:szCs w:val="28"/>
        </w:rPr>
        <w:t>155,3 тыс</w:t>
      </w:r>
      <w:r w:rsidRPr="000C22C9">
        <w:rPr>
          <w:rFonts w:ascii="Times New Roman" w:hAnsi="Times New Roman" w:cs="Times New Roman"/>
          <w:sz w:val="28"/>
          <w:szCs w:val="28"/>
        </w:rPr>
        <w:t>. рублей</w:t>
      </w:r>
      <w:r w:rsidR="000C22C9" w:rsidRPr="000C22C9">
        <w:rPr>
          <w:rFonts w:ascii="Times New Roman" w:hAnsi="Times New Roman" w:cs="Times New Roman"/>
          <w:sz w:val="28"/>
          <w:szCs w:val="28"/>
        </w:rPr>
        <w:t>.</w:t>
      </w:r>
      <w:r w:rsidRPr="000C2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AE" w:rsidRPr="000C22C9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C22C9">
        <w:rPr>
          <w:rFonts w:ascii="Times New Roman" w:hAnsi="Times New Roman" w:cs="Times New Roman"/>
          <w:sz w:val="28"/>
          <w:szCs w:val="28"/>
        </w:rPr>
        <w:t xml:space="preserve">2) </w:t>
      </w:r>
      <w:r w:rsidRPr="000C22C9">
        <w:rPr>
          <w:rFonts w:ascii="Times New Roman" w:hAnsi="Times New Roman"/>
          <w:sz w:val="28"/>
          <w:szCs w:val="28"/>
        </w:rPr>
        <w:t>обеспечение</w:t>
      </w:r>
      <w:r w:rsidR="009E3684" w:rsidRPr="000C22C9">
        <w:rPr>
          <w:rFonts w:ascii="Times New Roman" w:hAnsi="Times New Roman"/>
          <w:sz w:val="28"/>
          <w:szCs w:val="28"/>
        </w:rPr>
        <w:t xml:space="preserve"> </w:t>
      </w:r>
      <w:r w:rsidRPr="000C22C9">
        <w:rPr>
          <w:rFonts w:ascii="Times New Roman" w:hAnsi="Times New Roman"/>
          <w:sz w:val="28"/>
          <w:szCs w:val="28"/>
        </w:rPr>
        <w:t>первоочередных социальных обязательств в полном объеме, в том числе поставленных в майских указах Президента Российской Федерации и напрямую влияющих на качество жизни населения.</w:t>
      </w:r>
    </w:p>
    <w:p w:rsidR="002739AE" w:rsidRPr="00E84A80" w:rsidRDefault="002739AE" w:rsidP="002739A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4A80">
        <w:rPr>
          <w:rFonts w:ascii="Times New Roman" w:hAnsi="Times New Roman"/>
          <w:sz w:val="28"/>
          <w:szCs w:val="28"/>
        </w:rPr>
        <w:t xml:space="preserve">В 2016 году на социальную сферу направлено  </w:t>
      </w:r>
      <w:r w:rsidR="000C22C9" w:rsidRPr="00E84A80">
        <w:rPr>
          <w:rFonts w:ascii="Times New Roman" w:hAnsi="Times New Roman"/>
          <w:sz w:val="28"/>
          <w:szCs w:val="28"/>
        </w:rPr>
        <w:t>419302,9 тыс</w:t>
      </w:r>
      <w:r w:rsidRPr="00E84A80">
        <w:rPr>
          <w:rFonts w:ascii="Times New Roman" w:hAnsi="Times New Roman"/>
          <w:sz w:val="28"/>
          <w:szCs w:val="28"/>
        </w:rPr>
        <w:t>. рублей</w:t>
      </w:r>
      <w:r w:rsidR="000C22C9" w:rsidRPr="00E84A80">
        <w:rPr>
          <w:rFonts w:ascii="Times New Roman" w:hAnsi="Times New Roman"/>
          <w:sz w:val="28"/>
          <w:szCs w:val="28"/>
        </w:rPr>
        <w:t>, что составляет 91,7% от фактических расходов городского бюджета</w:t>
      </w:r>
      <w:r w:rsidR="00E84A80" w:rsidRPr="00E84A80">
        <w:rPr>
          <w:rFonts w:ascii="Times New Roman" w:hAnsi="Times New Roman"/>
          <w:sz w:val="28"/>
          <w:szCs w:val="28"/>
        </w:rPr>
        <w:t>.</w:t>
      </w:r>
    </w:p>
    <w:p w:rsidR="002739AE" w:rsidRPr="00E84A80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Наибольший удельный вес в общем объеме расходов составляет оплата труда с начислениями </w:t>
      </w:r>
      <w:r w:rsidR="00E84A80"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>–</w:t>
      </w:r>
      <w:r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84A80"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>59,2</w:t>
      </w:r>
      <w:r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>%.</w:t>
      </w:r>
    </w:p>
    <w:p w:rsidR="002739AE" w:rsidRPr="00E84A80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2016 году на выплату заработной платы с начислениями направлено </w:t>
      </w:r>
      <w:r w:rsidR="00E84A80"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>270745,5 тыс</w:t>
      </w:r>
      <w:r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рублей, с ростом к уровню 2015 года на </w:t>
      </w:r>
      <w:r w:rsidR="00E84A80"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>14943,6 тыс</w:t>
      </w:r>
      <w:r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рублей или </w:t>
      </w:r>
      <w:r w:rsidR="00E84A80"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>5,8</w:t>
      </w:r>
      <w:r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>%. Обеспечение расходов производится с учетом реализации «майских» указов Президента России на повышение оплаты труда отдельных категорий работников бюджетной сферы и погашени</w:t>
      </w:r>
      <w:r w:rsidR="009C5EDB"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кредиторской задолженности 2015 года (</w:t>
      </w:r>
      <w:r w:rsidR="00966476">
        <w:rPr>
          <w:rFonts w:ascii="Times New Roman" w:eastAsia="Times New Roman" w:hAnsi="Times New Roman" w:cs="Arial"/>
          <w:sz w:val="28"/>
          <w:szCs w:val="28"/>
          <w:lang w:eastAsia="ru-RU"/>
        </w:rPr>
        <w:t>15091,1 тыс</w:t>
      </w:r>
      <w:r w:rsidRPr="00E84A80">
        <w:rPr>
          <w:rFonts w:ascii="Times New Roman" w:eastAsia="Times New Roman" w:hAnsi="Times New Roman" w:cs="Arial"/>
          <w:sz w:val="28"/>
          <w:szCs w:val="28"/>
          <w:lang w:eastAsia="ru-RU"/>
        </w:rPr>
        <w:t>. рублей).</w:t>
      </w:r>
    </w:p>
    <w:p w:rsidR="002739AE" w:rsidRPr="009C5EDB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Однако индикаторы не достигли следующие </w:t>
      </w:r>
      <w:r w:rsidR="009C5EDB"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категории работников:</w:t>
      </w:r>
    </w:p>
    <w:p w:rsidR="002739AE" w:rsidRPr="009C5EDB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>•</w:t>
      </w: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педагогические работники дошкольных образовательных учреждений – при плане 100% (23082 рублей), индикатор  достиг 85% (</w:t>
      </w:r>
      <w:r w:rsidR="009C5EDB"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19906 </w:t>
      </w: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рублей), не достижение на </w:t>
      </w:r>
      <w:r w:rsidR="009C5EDB"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>13,8</w:t>
      </w: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>%;</w:t>
      </w:r>
    </w:p>
    <w:p w:rsidR="002739AE" w:rsidRPr="009C5EDB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>•</w:t>
      </w: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педагогические работники учреждений дополнительного образования детей – при плане 90%  к средней зарплате учителей (25879 рублей), индикатор составляет </w:t>
      </w:r>
      <w:r w:rsidR="009C5EDB"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>83,3</w:t>
      </w: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>% (</w:t>
      </w:r>
      <w:r w:rsidR="009C5EDB"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19404 </w:t>
      </w: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рублей), не достижение на </w:t>
      </w:r>
      <w:r w:rsidR="009C5EDB"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>7</w:t>
      </w:r>
      <w:r w:rsidRPr="009C5EDB">
        <w:rPr>
          <w:rFonts w:ascii="Times New Roman" w:eastAsia="Times New Roman" w:hAnsi="Times New Roman" w:cs="Arial"/>
          <w:sz w:val="28"/>
          <w:szCs w:val="28"/>
          <w:lang w:eastAsia="ru-RU"/>
        </w:rPr>
        <w:t>%;</w:t>
      </w:r>
    </w:p>
    <w:p w:rsidR="002739AE" w:rsidRPr="001F2046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повышения эффективности бюджетных расходов. </w:t>
      </w:r>
    </w:p>
    <w:p w:rsidR="002739AE" w:rsidRPr="001F2046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продолжена реализация мероприятий по оптимизации сети муниципальных  учреждений социальной сферы</w:t>
      </w:r>
      <w:r w:rsid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9AE" w:rsidRDefault="001F2046" w:rsidP="0027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39AE" w:rsidRP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отметить, за счет оптимизированных средств удалось направить средства на содержание </w:t>
      </w:r>
      <w:r w:rsidRP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дополнительных групп в детском саду «Золотой ключик» с охватом сорок детей</w:t>
      </w:r>
      <w:r w:rsidR="002739AE" w:rsidRP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2017 года планируется </w:t>
      </w:r>
      <w:r w:rsidRP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открытие еще одной группы </w:t>
      </w:r>
      <w:r w:rsidR="002739AE" w:rsidRPr="001F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исполнения Указа Президента по доступности дошкольного образования и снижения очередности</w:t>
      </w:r>
      <w:r w:rsidR="002739AE" w:rsidRPr="00E07A0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1F2046" w:rsidRPr="00776645" w:rsidRDefault="001F2046" w:rsidP="0027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проведен</w:t>
      </w:r>
      <w:r w:rsidR="00776645"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мероприятия по ц</w:t>
      </w:r>
      <w:r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ентрализ</w:t>
      </w:r>
      <w:r w:rsidR="00776645"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="00776645"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учета учреждений Управления образования. Кроме того, создана централизованная </w:t>
      </w:r>
      <w:r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административно-хозяйственная группа по техническому обслуживанию</w:t>
      </w:r>
      <w:r w:rsidR="00776645"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образования и администрации.</w:t>
      </w:r>
      <w:r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39AE" w:rsidRPr="00776645" w:rsidRDefault="002739AE" w:rsidP="00273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="00776645"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Ак-</w:t>
      </w:r>
      <w:r w:rsid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76645"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овурак</w:t>
      </w:r>
      <w:r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и утверждён План мероприятий по оздоровлению </w:t>
      </w:r>
      <w:r w:rsidR="00776645"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77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на период 2017-2019 годов, который также включает меры по оптимизации расходов. </w:t>
      </w:r>
    </w:p>
    <w:p w:rsidR="002739AE" w:rsidRPr="00E07A0B" w:rsidRDefault="002739AE" w:rsidP="00273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A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установления контроля над расходованием средств бюджета и недопущения принятия бюджетополучателем обязательств с превышением установленных лимитов бюджетных обязательств</w:t>
      </w:r>
      <w:r w:rsidR="00E055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августа 2017 года осуществляется учет бюджетных обязательств Управлением Федерального Казначейства по Республике Тыва. </w:t>
      </w:r>
    </w:p>
    <w:p w:rsidR="002739AE" w:rsidRPr="000C22C9" w:rsidRDefault="009C5EDB" w:rsidP="002739AE">
      <w:pPr>
        <w:pStyle w:val="a4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2739AE" w:rsidRPr="000C22C9">
        <w:rPr>
          <w:sz w:val="28"/>
          <w:szCs w:val="28"/>
        </w:rPr>
        <w:t>)реализация</w:t>
      </w:r>
      <w:r w:rsidR="009E3684" w:rsidRPr="000C22C9">
        <w:rPr>
          <w:sz w:val="28"/>
          <w:szCs w:val="28"/>
        </w:rPr>
        <w:t xml:space="preserve"> </w:t>
      </w:r>
      <w:r w:rsidR="002739AE" w:rsidRPr="000C22C9">
        <w:rPr>
          <w:sz w:val="28"/>
          <w:szCs w:val="28"/>
        </w:rPr>
        <w:t xml:space="preserve">бюджета развития </w:t>
      </w:r>
    </w:p>
    <w:p w:rsidR="002739AE" w:rsidRPr="000C22C9" w:rsidRDefault="002739AE" w:rsidP="002739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2C9">
        <w:rPr>
          <w:sz w:val="28"/>
          <w:szCs w:val="28"/>
        </w:rPr>
        <w:t>В связи с утверждением перечня 11 основных направлений стратегического развития Российской Федерации до 2018 года и на период до 2025 года на заседании Совета при Президенте Российской Федерации по стратегическому развитию и приоритетным проектам 13 июля 2016 года Правительством Республики Тыва активно продолжилась работа по внедрению принципов проектного управления и началась реализация более 20 проектов по приоритетным направлениям Правительства Российской Федерации</w:t>
      </w:r>
      <w:r w:rsidR="000C22C9" w:rsidRPr="000C22C9">
        <w:rPr>
          <w:sz w:val="28"/>
          <w:szCs w:val="28"/>
        </w:rPr>
        <w:t>,</w:t>
      </w:r>
      <w:r w:rsidRPr="000C22C9">
        <w:rPr>
          <w:sz w:val="28"/>
          <w:szCs w:val="28"/>
        </w:rPr>
        <w:t xml:space="preserve"> Правительства Республики Тыва</w:t>
      </w:r>
      <w:r w:rsidR="000C22C9" w:rsidRPr="000C22C9">
        <w:rPr>
          <w:sz w:val="28"/>
          <w:szCs w:val="28"/>
        </w:rPr>
        <w:t xml:space="preserve"> и города Ак-Довурак</w:t>
      </w:r>
      <w:r w:rsidRPr="000C22C9">
        <w:rPr>
          <w:sz w:val="28"/>
          <w:szCs w:val="28"/>
        </w:rPr>
        <w:t xml:space="preserve">. </w:t>
      </w:r>
    </w:p>
    <w:p w:rsidR="002739AE" w:rsidRPr="00121FFA" w:rsidRDefault="002739AE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121FFA">
        <w:rPr>
          <w:rFonts w:ascii="Times New Roman" w:eastAsia="Times New Roman" w:hAnsi="Times New Roman" w:cs="Times New Roman"/>
          <w:spacing w:val="3"/>
          <w:sz w:val="28"/>
          <w:szCs w:val="28"/>
        </w:rPr>
        <w:t>На основании проекта Министерства финансов Росси</w:t>
      </w:r>
      <w:r w:rsidR="009E3684" w:rsidRPr="00121FFA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121FF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Министерством финансов Республики Тыва разработан и реализуется приоритетный проект «Финансово грамотная Тува», цель которого — дать гражданам возможность почувствовать себя увереннее на рынке финансовых услуг и научить их лучше управлять личными и семейными финансами и ресурсами. </w:t>
      </w:r>
    </w:p>
    <w:p w:rsidR="002739AE" w:rsidRPr="00121FFA" w:rsidRDefault="009C5EDB" w:rsidP="002739AE">
      <w:pPr>
        <w:spacing w:after="0" w:line="240" w:lineRule="auto"/>
        <w:ind w:left="-142" w:firstLine="850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5</w:t>
      </w:r>
      <w:r w:rsidR="002739AE" w:rsidRPr="00121FF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) </w:t>
      </w:r>
      <w:r w:rsidR="002739AE" w:rsidRPr="00121FFA">
        <w:rPr>
          <w:rFonts w:ascii="Times New Roman" w:eastAsia="Times New Roman" w:hAnsi="Times New Roman" w:cs="Times New Roman"/>
          <w:spacing w:val="3"/>
          <w:sz w:val="28"/>
          <w:szCs w:val="28"/>
        </w:rPr>
        <w:t>в целях предотвращения нарушений, связанных с закупками товаров, работ, услуг, в связи с вступлением в силу с 1 января 2017 года части 5 статьи 99 Федерального закона № 44-ФЗ о контроле Министерством финансов Республики Тыва и финансовыми управлениями осуществляется контроль в сфере закупов в части соответствия информации, содержащейся в планах закупок, планах-графиках закупок, извещениях, проектах контрактов, реестре контрактов, информации об</w:t>
      </w:r>
      <w:r w:rsidR="00E055E3" w:rsidRPr="00121FF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2739AE" w:rsidRPr="00121FFA">
        <w:rPr>
          <w:rFonts w:ascii="Times New Roman" w:eastAsia="Times New Roman" w:hAnsi="Times New Roman" w:cs="Times New Roman"/>
          <w:spacing w:val="3"/>
          <w:sz w:val="28"/>
          <w:szCs w:val="28"/>
        </w:rPr>
        <w:t>объеме финансирования закупок, утвержденном и доведенном до заказчика, и информации об идентификационном коде закупки.</w:t>
      </w:r>
    </w:p>
    <w:p w:rsidR="00C16D30" w:rsidRDefault="00C16D30" w:rsidP="00C16D30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D15B0F" w:rsidRDefault="00D15B0F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 xml:space="preserve">Основные задачи и направления </w:t>
      </w:r>
      <w:r>
        <w:rPr>
          <w:b/>
          <w:sz w:val="28"/>
          <w:szCs w:val="28"/>
          <w:lang w:eastAsia="ru-RU"/>
        </w:rPr>
        <w:t>налоговой</w:t>
      </w:r>
      <w:r w:rsidRPr="003224E2">
        <w:rPr>
          <w:b/>
          <w:sz w:val="28"/>
          <w:szCs w:val="28"/>
          <w:lang w:eastAsia="ru-RU"/>
        </w:rPr>
        <w:t xml:space="preserve"> политики</w:t>
      </w:r>
    </w:p>
    <w:p w:rsidR="00D15B0F" w:rsidRDefault="00D15B0F" w:rsidP="00D15B0F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на 2018 год и на плановый период 2019 и 2020 годов</w:t>
      </w:r>
    </w:p>
    <w:p w:rsidR="00FF4D0E" w:rsidRDefault="00FF4D0E" w:rsidP="00D15B0F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</w:p>
    <w:p w:rsidR="008B10E3" w:rsidRPr="002739AE" w:rsidRDefault="00F50C08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7F0CC4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на 2018 год и на плановый период 2019 и 2020 годов разработаны с целью создания налоговой системы, направленной на упорядочение налоговых преференций, путем отмены неэффективных 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льгот и повышения 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отдачи</w:t>
      </w:r>
      <w:r w:rsidR="00DA72C8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. Система 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действующих льгот в регионе нос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т адресный характер и направлена на рост инвестиций в экономик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внебюджетных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источников</w:t>
      </w:r>
      <w:r w:rsidR="00A92839" w:rsidRPr="00273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10E3" w:rsidRPr="002739AE" w:rsidRDefault="00CD4BEE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>Республика реализует свои полномочия в части налоговых льгот на основе положений, установленных федеральным законодательством и принятых обязательств по выполнению условий Соглашения, заключенного с Министерством финансов Российской Федерации. Ежегодно проводится оценка эффективности предоставляемых налоговых льгот и востребованности. В ближ</w:t>
      </w:r>
      <w:r w:rsidR="007B15E6" w:rsidRPr="002739AE">
        <w:rPr>
          <w:rFonts w:ascii="Times New Roman" w:hAnsi="Times New Roman" w:cs="Times New Roman"/>
          <w:sz w:val="28"/>
          <w:szCs w:val="28"/>
          <w:lang w:eastAsia="ru-RU"/>
        </w:rPr>
        <w:t>айшей трехлетней перспективе льготы будут направлены на увеличение налогооблагаемой базы и на экономический рост в регионе, нецелесообразна пролонга</w:t>
      </w:r>
      <w:r w:rsidR="004D6CCB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ция льгот, которые приводят к возникновению выпадающих доходов. В рамках данного направления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будет принят закон об отмене с 1 января 2018 года</w:t>
      </w:r>
      <w:r w:rsidR="004D6CCB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льгот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D6CCB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по налогу на имущество организаций для </w:t>
      </w:r>
      <w:r w:rsidR="007473ED" w:rsidRPr="002739AE">
        <w:rPr>
          <w:rFonts w:ascii="Times New Roman" w:hAnsi="Times New Roman" w:cs="Times New Roman"/>
          <w:sz w:val="28"/>
          <w:szCs w:val="28"/>
          <w:lang w:eastAsia="ru-RU"/>
        </w:rPr>
        <w:t>субъектов инвестиционной деятельности, реализующи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7473ED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особо значимые инвестиционные проекты (льгота установлена Законом Республики Тыва №476 ВХ-1 от 27 ноября 2003 года «О налоге на имущество организаций»).</w:t>
      </w:r>
      <w:r w:rsidR="00D13C1A" w:rsidRPr="002739AE">
        <w:rPr>
          <w:rFonts w:ascii="Times New Roman" w:hAnsi="Times New Roman" w:cs="Times New Roman"/>
          <w:sz w:val="28"/>
          <w:szCs w:val="28"/>
          <w:lang w:eastAsia="ru-RU"/>
        </w:rPr>
        <w:t>Также с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огласно ст. </w:t>
      </w:r>
      <w:r w:rsidR="00D13C1A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381.1 Налогового кодекса Российской Федерации </w:t>
      </w:r>
      <w:r w:rsidR="00D13C1A" w:rsidRPr="002739AE">
        <w:rPr>
          <w:rFonts w:ascii="Times New Roman" w:hAnsi="Times New Roman" w:cs="Times New Roman"/>
          <w:sz w:val="28"/>
          <w:szCs w:val="28"/>
        </w:rPr>
        <w:t>принято решение отменить пролонгацию льгот по налогу на имущество организаций в отношении движимого имущества уже с 1 января 2018 года, дополнительное поступление доходов от отмены данной льготы составляет 40 млн. рублей. В настоящий момент разработан проект федерального закона об изменении срока передачи полномочий субъектам с 2018 года на 2019 год.</w:t>
      </w:r>
    </w:p>
    <w:p w:rsidR="00C716AA" w:rsidRPr="002739AE" w:rsidRDefault="007473ED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С 2014 года республика поэтапно </w:t>
      </w:r>
      <w:r w:rsidR="001A654F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доводит ставки по транспортному налогу до средних значений по субъектам Сибирского федерального округа Российской Федерации. Мониторинг ставок в текущем году показал, что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более чем по 80%</w:t>
      </w:r>
      <w:r w:rsidR="001A654F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й транспортных средств</w:t>
      </w:r>
      <w:r w:rsidR="001A654F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не достигает средний уровень по </w:t>
      </w:r>
      <w:r w:rsidR="00DA6A22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СФО. </w:t>
      </w:r>
      <w:r w:rsidR="00C716AA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настоящий момент проводится анализ последствий повышения ставок по нескольким вариантам, вследствие чего будет разработан закон об увеличении ставок  с 1 января 201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716AA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502A5" w:rsidRPr="002739AE" w:rsidRDefault="00C716AA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739AE">
        <w:rPr>
          <w:rFonts w:ascii="Times New Roman" w:hAnsi="Times New Roman" w:cs="Times New Roman"/>
          <w:sz w:val="28"/>
          <w:szCs w:val="28"/>
          <w:lang w:eastAsia="ru-RU"/>
        </w:rPr>
        <w:t>К началу 2018 года будет дополнен перечень</w:t>
      </w:r>
      <w:r w:rsidR="00D5506E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недвижимого имущества, в отношении которых налог на имущество организаций исчисляется исходя из кадастровой стоимости. Дополнительные объекты будут отобраны с учетом изменений, которые </w:t>
      </w:r>
      <w:r w:rsidR="0024610B" w:rsidRPr="002739AE">
        <w:rPr>
          <w:rFonts w:ascii="Times New Roman" w:hAnsi="Times New Roman" w:cs="Times New Roman"/>
          <w:sz w:val="28"/>
          <w:szCs w:val="28"/>
          <w:lang w:eastAsia="ru-RU"/>
        </w:rPr>
        <w:t>планируется</w:t>
      </w:r>
      <w:r w:rsidR="00D5506E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внес</w:t>
      </w:r>
      <w:r w:rsidR="0024610B" w:rsidRPr="002739AE"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="00D5506E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в текущем году в Закон Республики Тыва №476 ВХ-1 от 27 ноября 2003 года «О налоге  на имущество организаций», в части 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уменьшения минимального предела площади объектов 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с 1500 кв.м. до 1000 кв.м. 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>и включения в качестве обложения нежилых помещений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и физических лиц</w:t>
      </w:r>
      <w:r w:rsidR="00FF4D0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72C75" w:rsidRPr="002739AE">
        <w:rPr>
          <w:rFonts w:ascii="Times New Roman" w:hAnsi="Times New Roman" w:cs="Times New Roman"/>
          <w:sz w:val="28"/>
          <w:szCs w:val="28"/>
          <w:lang w:eastAsia="ru-RU"/>
        </w:rPr>
        <w:t xml:space="preserve"> имеющих в собственности торговые центры</w:t>
      </w:r>
      <w:r w:rsidR="00A502A5" w:rsidRPr="002739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B0F" w:rsidRPr="00433838" w:rsidRDefault="00D15B0F" w:rsidP="00A502A5">
      <w:pPr>
        <w:spacing w:after="0" w:line="21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33838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</w:t>
      </w:r>
      <w:r w:rsidR="00476B80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расширение налоговой базы и увеличение уровня собираемости имущественных налогов. В связи с этим </w:t>
      </w:r>
      <w:r w:rsidR="00C84458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33838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городе </w:t>
      </w:r>
      <w:r w:rsidR="00476B80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проводиться </w:t>
      </w:r>
      <w:r w:rsidR="00C84458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активная </w:t>
      </w:r>
      <w:r w:rsidR="00476B80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постановке на учет </w:t>
      </w:r>
      <w:r w:rsidR="00C84458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выявленных по итогам инвентаризации. Также для проведения </w:t>
      </w:r>
      <w:r w:rsidR="00E410D2" w:rsidRPr="00433838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="00C84458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 кадастровой оценки </w:t>
      </w:r>
      <w:r w:rsidR="00476B80" w:rsidRPr="00433838">
        <w:rPr>
          <w:rFonts w:ascii="Times New Roman" w:hAnsi="Times New Roman" w:cs="Times New Roman"/>
          <w:sz w:val="28"/>
          <w:szCs w:val="28"/>
          <w:lang w:eastAsia="ru-RU"/>
        </w:rPr>
        <w:t>недвижимого</w:t>
      </w:r>
      <w:r w:rsidR="00433838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4458" w:rsidRPr="00433838">
        <w:rPr>
          <w:rFonts w:ascii="Times New Roman" w:hAnsi="Times New Roman" w:cs="Times New Roman"/>
          <w:sz w:val="28"/>
          <w:szCs w:val="28"/>
          <w:lang w:eastAsia="ru-RU"/>
        </w:rPr>
        <w:t>имущества</w:t>
      </w:r>
      <w:r w:rsidR="00E410D2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 в переходный период </w:t>
      </w:r>
      <w:r w:rsidR="00E91282" w:rsidRPr="00433838">
        <w:rPr>
          <w:rFonts w:ascii="Times New Roman" w:hAnsi="Times New Roman" w:cs="Times New Roman"/>
          <w:sz w:val="28"/>
          <w:szCs w:val="28"/>
          <w:lang w:eastAsia="ru-RU"/>
        </w:rPr>
        <w:t>установленный федеральным законодательством (</w:t>
      </w:r>
      <w:r w:rsidR="00E410D2" w:rsidRPr="00433838">
        <w:rPr>
          <w:rFonts w:ascii="Times New Roman" w:hAnsi="Times New Roman" w:cs="Times New Roman"/>
          <w:sz w:val="28"/>
          <w:szCs w:val="28"/>
          <w:lang w:eastAsia="ru-RU"/>
        </w:rPr>
        <w:t>2017-2020 гг.</w:t>
      </w:r>
      <w:r w:rsidR="00E91282" w:rsidRPr="0043383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410D2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создание государственного бюджетного учреждения</w:t>
      </w:r>
      <w:r w:rsidR="00E91282" w:rsidRPr="0043383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E3684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282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финансируемого за счет средств республиканского бюджета, </w:t>
      </w:r>
      <w:r w:rsidR="00E410D2" w:rsidRPr="00433838">
        <w:rPr>
          <w:rFonts w:ascii="Times New Roman" w:hAnsi="Times New Roman" w:cs="Times New Roman"/>
          <w:sz w:val="28"/>
          <w:szCs w:val="28"/>
          <w:lang w:eastAsia="ru-RU"/>
        </w:rPr>
        <w:t xml:space="preserve">для актуализации </w:t>
      </w:r>
      <w:r w:rsidR="00E410D2" w:rsidRPr="0043383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сведений о кадастровой стоимости, так как  последние ее итоги были утверждены в 2012 году.</w:t>
      </w:r>
    </w:p>
    <w:p w:rsidR="00E91282" w:rsidRDefault="00E91282" w:rsidP="00476B80">
      <w:pPr>
        <w:spacing w:line="216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4E2" w:rsidRDefault="00060164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Основные задачи и направления бюджетной политики</w:t>
      </w:r>
    </w:p>
    <w:p w:rsidR="00060164" w:rsidRPr="003224E2" w:rsidRDefault="00060164" w:rsidP="003224E2">
      <w:pPr>
        <w:pStyle w:val="a4"/>
        <w:spacing w:line="216" w:lineRule="atLeast"/>
        <w:jc w:val="center"/>
        <w:textAlignment w:val="baseline"/>
        <w:rPr>
          <w:b/>
          <w:sz w:val="28"/>
          <w:szCs w:val="28"/>
          <w:lang w:eastAsia="ru-RU"/>
        </w:rPr>
      </w:pPr>
      <w:r w:rsidRPr="003224E2">
        <w:rPr>
          <w:b/>
          <w:sz w:val="28"/>
          <w:szCs w:val="28"/>
          <w:lang w:eastAsia="ru-RU"/>
        </w:rPr>
        <w:t>на 2018 год и на плановый период 2019 и 2020 годов</w:t>
      </w:r>
    </w:p>
    <w:p w:rsidR="003224E2" w:rsidRPr="003224E2" w:rsidRDefault="003224E2" w:rsidP="003224E2">
      <w:pPr>
        <w:pStyle w:val="a4"/>
        <w:spacing w:line="216" w:lineRule="atLeast"/>
        <w:textAlignment w:val="baseline"/>
        <w:rPr>
          <w:b/>
          <w:sz w:val="28"/>
          <w:szCs w:val="28"/>
          <w:lang w:eastAsia="ru-RU"/>
        </w:rPr>
      </w:pP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Приоритетами при формировании </w:t>
      </w:r>
      <w:r w:rsidR="009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2018 год, по</w:t>
      </w:r>
      <w:r w:rsidR="00F803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0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прежнему, являются обеспечение </w:t>
      </w:r>
      <w:r w:rsidRP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бюджета,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="009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долга, выполнение всех социальных обязательств, 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прироста собственных доходов бюджета </w:t>
      </w:r>
      <w:r w:rsidR="009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492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инфляции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устойчивости и сбалансированности бюджетной системы в </w:t>
      </w:r>
      <w:r w:rsidR="009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города Ак-Довурак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бюджетная политика будет направлена на:</w:t>
      </w:r>
    </w:p>
    <w:p w:rsidR="004929BD" w:rsidRPr="004929BD" w:rsidRDefault="004929BD" w:rsidP="006A2D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60164" w:rsidRPr="00584620">
        <w:rPr>
          <w:sz w:val="28"/>
          <w:szCs w:val="28"/>
        </w:rPr>
        <w:t xml:space="preserve">) </w:t>
      </w:r>
      <w:r w:rsidRPr="00584620">
        <w:rPr>
          <w:sz w:val="28"/>
          <w:szCs w:val="28"/>
        </w:rPr>
        <w:t xml:space="preserve">исполнение расходных обязательств исключительно в рамках полномочий </w:t>
      </w:r>
      <w:r w:rsidR="00947D07">
        <w:rPr>
          <w:sz w:val="28"/>
          <w:szCs w:val="28"/>
        </w:rPr>
        <w:t>городского округа города Ак-Довурак</w:t>
      </w:r>
      <w:r>
        <w:rPr>
          <w:sz w:val="28"/>
          <w:szCs w:val="28"/>
        </w:rPr>
        <w:t>;</w:t>
      </w:r>
    </w:p>
    <w:p w:rsidR="003C6599" w:rsidRPr="00433838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="003C6599" w:rsidRPr="00433838">
        <w:rPr>
          <w:sz w:val="28"/>
          <w:szCs w:val="28"/>
        </w:rPr>
        <w:t xml:space="preserve">) с учетом запуска программы с 1 января 2018 года (сроком действия от 7 до 12 лет) по реструктуризации накопленных бюджетных кредитов регионов, </w:t>
      </w:r>
      <w:r w:rsidR="004929BD" w:rsidRPr="00433838">
        <w:rPr>
          <w:sz w:val="28"/>
          <w:szCs w:val="28"/>
        </w:rPr>
        <w:t>обеспечение</w:t>
      </w:r>
      <w:r w:rsidR="00947D07" w:rsidRPr="00433838">
        <w:rPr>
          <w:sz w:val="28"/>
          <w:szCs w:val="28"/>
        </w:rPr>
        <w:t xml:space="preserve"> </w:t>
      </w:r>
      <w:r w:rsidR="004929BD" w:rsidRPr="00433838">
        <w:rPr>
          <w:sz w:val="28"/>
          <w:szCs w:val="28"/>
        </w:rPr>
        <w:t>прироста региональной налоговой базы и неналоговых поступлений в бюджет республики темпами не ниже инфляции с целью войти в категорию</w:t>
      </w:r>
      <w:r w:rsidR="003C6599" w:rsidRPr="00433838">
        <w:rPr>
          <w:sz w:val="28"/>
          <w:szCs w:val="28"/>
        </w:rPr>
        <w:t xml:space="preserve"> льготных регионов, для которых про</w:t>
      </w:r>
      <w:r w:rsidR="0037482C" w:rsidRPr="00433838">
        <w:rPr>
          <w:sz w:val="28"/>
          <w:szCs w:val="28"/>
        </w:rPr>
        <w:t>грамма будет продлена до 12 лет;</w:t>
      </w:r>
    </w:p>
    <w:p w:rsidR="00060164" w:rsidRPr="00433838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3C6599" w:rsidRPr="00433838">
        <w:rPr>
          <w:sz w:val="28"/>
          <w:szCs w:val="28"/>
        </w:rPr>
        <w:t xml:space="preserve">) </w:t>
      </w:r>
      <w:r w:rsidR="00060164" w:rsidRPr="00433838">
        <w:rPr>
          <w:sz w:val="28"/>
          <w:szCs w:val="28"/>
        </w:rPr>
        <w:t>оптимизация бюджетных расходов без негативных социальных последствий и применением новых методов с учетом автоматизации, информатизации и в целом развития  рыночной экономики. Например, у</w:t>
      </w:r>
      <w:r w:rsidR="00060164" w:rsidRPr="00433838">
        <w:rPr>
          <w:spacing w:val="2"/>
          <w:sz w:val="28"/>
          <w:szCs w:val="28"/>
        </w:rPr>
        <w:t xml:space="preserve">крупнение или присоединение "мелких" учреждений к более крупным, при этом сохранив работников. Также </w:t>
      </w:r>
      <w:r w:rsidR="004929BD" w:rsidRPr="00433838">
        <w:rPr>
          <w:spacing w:val="2"/>
          <w:sz w:val="28"/>
          <w:szCs w:val="28"/>
        </w:rPr>
        <w:t xml:space="preserve">учесть </w:t>
      </w:r>
      <w:r w:rsidR="00060164" w:rsidRPr="00433838">
        <w:rPr>
          <w:spacing w:val="2"/>
          <w:sz w:val="28"/>
          <w:szCs w:val="28"/>
        </w:rPr>
        <w:t>практику</w:t>
      </w:r>
      <w:r w:rsidR="004929BD" w:rsidRPr="00433838">
        <w:rPr>
          <w:spacing w:val="2"/>
          <w:sz w:val="28"/>
          <w:szCs w:val="28"/>
        </w:rPr>
        <w:t xml:space="preserve"> регионов по</w:t>
      </w:r>
      <w:r w:rsidR="00060164" w:rsidRPr="00433838">
        <w:rPr>
          <w:spacing w:val="2"/>
          <w:sz w:val="28"/>
          <w:szCs w:val="28"/>
        </w:rPr>
        <w:t xml:space="preserve"> передач</w:t>
      </w:r>
      <w:r w:rsidR="004929BD" w:rsidRPr="00433838">
        <w:rPr>
          <w:spacing w:val="2"/>
          <w:sz w:val="28"/>
          <w:szCs w:val="28"/>
        </w:rPr>
        <w:t>е</w:t>
      </w:r>
      <w:r w:rsidR="00060164" w:rsidRPr="00433838">
        <w:rPr>
          <w:spacing w:val="2"/>
          <w:sz w:val="28"/>
          <w:szCs w:val="28"/>
        </w:rPr>
        <w:t xml:space="preserve"> несвойственных функций бюджетных учреждений на аутсорсинг (организация теплоснабжения, организация питания школьников, уборка помещений, трансп</w:t>
      </w:r>
      <w:r w:rsidR="0037482C" w:rsidRPr="00433838">
        <w:rPr>
          <w:spacing w:val="2"/>
          <w:sz w:val="28"/>
          <w:szCs w:val="28"/>
        </w:rPr>
        <w:t>ортное обеспечение обучающихся);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расходов на </w:t>
      </w:r>
      <w:r w:rsidR="009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соответствии с нормативами, установленными бюджетным законодательством Российской Федерации;</w:t>
      </w:r>
    </w:p>
    <w:p w:rsidR="00060164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сохранение режима экономии бюджетных средств </w:t>
      </w:r>
      <w:r w:rsidR="009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счет результатов конкурсных процедур;</w:t>
      </w:r>
    </w:p>
    <w:p w:rsidR="00E62B4E" w:rsidRPr="00584620" w:rsidRDefault="006A2DBA" w:rsidP="005846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060164" w:rsidRPr="00584620">
        <w:rPr>
          <w:sz w:val="28"/>
          <w:szCs w:val="28"/>
        </w:rPr>
        <w:t xml:space="preserve">) </w:t>
      </w:r>
      <w:r w:rsidR="0088364F" w:rsidRPr="00584620">
        <w:rPr>
          <w:sz w:val="28"/>
          <w:szCs w:val="28"/>
        </w:rPr>
        <w:t xml:space="preserve">расширение перечня </w:t>
      </w:r>
      <w:r w:rsidR="00947D07">
        <w:rPr>
          <w:sz w:val="28"/>
          <w:szCs w:val="28"/>
        </w:rPr>
        <w:t>муниципальных</w:t>
      </w:r>
      <w:r w:rsidR="0088364F" w:rsidRPr="00584620">
        <w:rPr>
          <w:sz w:val="28"/>
          <w:szCs w:val="28"/>
        </w:rPr>
        <w:t xml:space="preserve"> услуг, оказываемых в электронном виде, а </w:t>
      </w:r>
      <w:r w:rsidR="00E62B4E" w:rsidRPr="00584620">
        <w:rPr>
          <w:sz w:val="28"/>
          <w:szCs w:val="28"/>
        </w:rPr>
        <w:t xml:space="preserve">повышение качества предоставления </w:t>
      </w:r>
      <w:r w:rsidR="00947D07">
        <w:rPr>
          <w:sz w:val="28"/>
          <w:szCs w:val="28"/>
        </w:rPr>
        <w:t>муниципальных</w:t>
      </w:r>
      <w:r w:rsidR="00E62B4E" w:rsidRPr="00584620">
        <w:rPr>
          <w:sz w:val="28"/>
          <w:szCs w:val="28"/>
        </w:rPr>
        <w:t xml:space="preserve"> услуг с расширением альтернативных</w:t>
      </w:r>
      <w:r w:rsidR="00947D07">
        <w:rPr>
          <w:sz w:val="28"/>
          <w:szCs w:val="28"/>
        </w:rPr>
        <w:t xml:space="preserve"> </w:t>
      </w:r>
      <w:r w:rsidR="00E62B4E" w:rsidRPr="00584620">
        <w:rPr>
          <w:sz w:val="28"/>
          <w:szCs w:val="28"/>
        </w:rPr>
        <w:t xml:space="preserve">механизмов оказания </w:t>
      </w:r>
      <w:r w:rsidR="00947D07">
        <w:rPr>
          <w:sz w:val="28"/>
          <w:szCs w:val="28"/>
        </w:rPr>
        <w:t>муниципальных</w:t>
      </w:r>
      <w:r w:rsidR="00E62B4E" w:rsidRPr="00584620">
        <w:rPr>
          <w:sz w:val="28"/>
          <w:szCs w:val="28"/>
        </w:rPr>
        <w:t xml:space="preserve"> услуг с использованием конкурентных способов организации оказания </w:t>
      </w:r>
      <w:r w:rsidR="00947D07">
        <w:rPr>
          <w:sz w:val="28"/>
          <w:szCs w:val="28"/>
        </w:rPr>
        <w:t>муниципальных</w:t>
      </w:r>
      <w:r w:rsidR="00E62B4E" w:rsidRPr="00584620">
        <w:rPr>
          <w:sz w:val="28"/>
          <w:szCs w:val="28"/>
        </w:rPr>
        <w:t xml:space="preserve"> услуг. Например, завершение установки приборов учета тепловой и электроэнергии во всех б</w:t>
      </w:r>
      <w:r w:rsidR="0037482C">
        <w:rPr>
          <w:sz w:val="28"/>
          <w:szCs w:val="28"/>
        </w:rPr>
        <w:t xml:space="preserve">юджетных учреждениях </w:t>
      </w:r>
      <w:r w:rsidR="00947D07">
        <w:rPr>
          <w:sz w:val="28"/>
          <w:szCs w:val="28"/>
        </w:rPr>
        <w:t>города</w:t>
      </w:r>
      <w:r w:rsidR="0037482C">
        <w:rPr>
          <w:sz w:val="28"/>
          <w:szCs w:val="28"/>
        </w:rPr>
        <w:t>;</w:t>
      </w:r>
    </w:p>
    <w:p w:rsidR="004929BD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41A6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совершенствования государственной социальной поддержки граждан, включая предоставление мер социальной поддержки и социальных услуг населению исходя из обязанности соблюдения принципа адресности и п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критери</w:t>
      </w:r>
      <w:r w:rsidR="009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нуждаемости;</w:t>
      </w:r>
    </w:p>
    <w:p w:rsidR="00060164" w:rsidRPr="00584620" w:rsidRDefault="006A2DBA" w:rsidP="00947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оптимизация инвестиционных расходов с учетом очередности и с возможным использованием типовой проектно-сметной документации при строительстве новых объектов социально-культурной сферы;</w:t>
      </w:r>
    </w:p>
    <w:p w:rsidR="00E62B4E" w:rsidRPr="00584620" w:rsidRDefault="006A2DBA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формирование бюджетов </w:t>
      </w:r>
      <w:r w:rsidR="009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исходя из четко определенных долгосрочных целей социально-экономического развития </w:t>
      </w:r>
      <w:r w:rsidR="009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37482C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показателей;</w:t>
      </w:r>
    </w:p>
    <w:p w:rsidR="00E62B4E" w:rsidRPr="00584620" w:rsidRDefault="006A2DBA" w:rsidP="00584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2B4E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использование всех возможностей для привлечения средств внебюджетных источников, а также средств федерального бюджета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1A6" w:rsidRPr="00584620" w:rsidRDefault="006A2DBA" w:rsidP="00584620">
      <w:pPr>
        <w:pStyle w:val="a4"/>
        <w:widowControl w:val="0"/>
        <w:pBdr>
          <w:bottom w:val="single" w:sz="6" w:space="2" w:color="FFFFFF"/>
        </w:pBdr>
        <w:tabs>
          <w:tab w:val="left" w:pos="9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841A6" w:rsidRPr="00584620">
        <w:rPr>
          <w:sz w:val="28"/>
          <w:szCs w:val="28"/>
        </w:rPr>
        <w:t xml:space="preserve">) 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</w:t>
      </w:r>
      <w:r w:rsidR="00947D07">
        <w:rPr>
          <w:sz w:val="28"/>
          <w:szCs w:val="28"/>
        </w:rPr>
        <w:t>муниципальной</w:t>
      </w:r>
      <w:r w:rsidR="004841A6" w:rsidRPr="00584620">
        <w:rPr>
          <w:sz w:val="28"/>
          <w:szCs w:val="28"/>
        </w:rPr>
        <w:t xml:space="preserve"> власти</w:t>
      </w:r>
      <w:r w:rsidR="0037482C">
        <w:rPr>
          <w:sz w:val="28"/>
          <w:szCs w:val="28"/>
        </w:rPr>
        <w:t xml:space="preserve"> субъектов Российской Федерации.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Pr="003224E2" w:rsidRDefault="00E62B4E" w:rsidP="002739AE">
      <w:pPr>
        <w:pStyle w:val="a4"/>
        <w:numPr>
          <w:ilvl w:val="0"/>
          <w:numId w:val="3"/>
        </w:numPr>
        <w:spacing w:line="216" w:lineRule="atLeast"/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Основные направления политики в сфере</w:t>
      </w:r>
    </w:p>
    <w:p w:rsidR="00E62B4E" w:rsidRPr="003224E2" w:rsidRDefault="00E62B4E" w:rsidP="003224E2">
      <w:pPr>
        <w:spacing w:line="216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</w:t>
      </w:r>
      <w:r w:rsidR="003224E2" w:rsidRPr="00322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отношений Республики Тыва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регулирования межбюджетных отношений в республике останутся: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сбалансированности местных бюджетов;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муниципального долга;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устойчивой собственной доходной базы местных бюджетов, создание стимулов по ее наращиванию;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органами местного самоуправления бюджетного законодательства и повышение уровня финансовой дисциплины;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стимулов для повышения качества управления муниципальными финансами, эффективности расходования бюджетных средств и ответственности органов местного самоуправления муниципальных образований республики з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проводимую бюджетную политику;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стимулирующей роли межбюджетных трансфертов, в том числе в части повышения заинтересованности органов местного самоуправления республики в содействии развитию экономики соответствующих территорий муниципальных образований республики.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решения поставленных задач планируется: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рекомендова</w:t>
      </w:r>
      <w:r w:rsidR="009C5E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образованиям обеспечить передачу учета бюджетных и денежных обязательств Управлению Федерального казначейства по Р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еспублике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="008F00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7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- 2020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F00C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утвердить перечень  межбюджетных субсидий, субвенций и иных межбюджетных трансфертов, имеющих целевое назначение под фактическую потребность, а также расширять данный перечень в случае необходимости;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заключа</w:t>
      </w:r>
      <w:r w:rsidR="009C5EDB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муниципальными образованиями соглашения  о мерах по повышению эффективности использования бюджетных средств и увеличению поступлений доходов в местные бюджеты в целях сокращения муниципального долга;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не реже 1 раза в 2 года проверку годового отчета об исполнении местного бюджета в тех муниципальных образованиях, с которыми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заключены соглашения (в соответствии со статьей 136 Бюджетного кодекса Российской Федерации).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будет продолжена политика, направленная на стимулирование муниципальных образований, которая введена с 2017 года. В очередном финансовом году предусматривается три </w:t>
      </w:r>
      <w:r w:rsidR="009540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муниципальных образований за достижение наилучших показателей по увеличению налоговых и неналоговых доходов бюджета на общую сумму 5 млн. рублей (2 млн. рублей, 1,6 млн. рублей,1 млн. рублей). </w:t>
      </w:r>
    </w:p>
    <w:p w:rsidR="008F00CF" w:rsidRDefault="008F00CF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E2" w:rsidRPr="00433838" w:rsidRDefault="003224E2" w:rsidP="002739AE">
      <w:pPr>
        <w:pStyle w:val="a4"/>
        <w:numPr>
          <w:ilvl w:val="0"/>
          <w:numId w:val="3"/>
        </w:numPr>
        <w:jc w:val="center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433838">
        <w:rPr>
          <w:rFonts w:eastAsia="Times New Roman"/>
          <w:b/>
          <w:sz w:val="28"/>
          <w:szCs w:val="28"/>
          <w:lang w:eastAsia="ru-RU"/>
        </w:rPr>
        <w:t>Отдельное направление бюджетной политики</w:t>
      </w:r>
      <w:r w:rsidR="00E07A0B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33838">
        <w:rPr>
          <w:rFonts w:eastAsia="Times New Roman"/>
          <w:b/>
          <w:sz w:val="28"/>
          <w:szCs w:val="28"/>
          <w:lang w:eastAsia="ru-RU"/>
        </w:rPr>
        <w:t>в 2018 - 2020 годах:</w:t>
      </w:r>
    </w:p>
    <w:p w:rsidR="003224E2" w:rsidRPr="00433838" w:rsidRDefault="003224E2" w:rsidP="003224E2">
      <w:pPr>
        <w:pStyle w:val="a4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3224E2" w:rsidRDefault="003224E2" w:rsidP="00CA44C3">
      <w:pPr>
        <w:pStyle w:val="a4"/>
        <w:ind w:left="0" w:firstLine="708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3224E2">
        <w:rPr>
          <w:rFonts w:eastAsia="Times New Roman"/>
          <w:b/>
          <w:sz w:val="28"/>
          <w:szCs w:val="28"/>
          <w:lang w:eastAsia="ru-RU"/>
        </w:rPr>
        <w:t>Развитие проектных принципов в государственном управлении</w:t>
      </w:r>
    </w:p>
    <w:p w:rsidR="00091E28" w:rsidRPr="003224E2" w:rsidRDefault="00091E28" w:rsidP="00CA44C3">
      <w:pPr>
        <w:pStyle w:val="a4"/>
        <w:ind w:left="0" w:firstLine="708"/>
        <w:textAlignment w:val="baseline"/>
        <w:rPr>
          <w:rFonts w:eastAsia="Times New Roman"/>
          <w:b/>
          <w:sz w:val="28"/>
          <w:szCs w:val="28"/>
          <w:lang w:eastAsia="ru-RU"/>
        </w:rPr>
      </w:pPr>
    </w:p>
    <w:p w:rsidR="00091E28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Отдельным направлением бюджетной политики в случае принятия мер на федеральном уровне в 2018 - 2020 годах станет развитие проектных принципов в </w:t>
      </w:r>
      <w:r w:rsidR="00091E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управлении с их интеграцией в структуру </w:t>
      </w:r>
      <w:r w:rsidR="00091E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22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091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 Ак-Довурак;</w:t>
      </w:r>
    </w:p>
    <w:p w:rsidR="00060164" w:rsidRPr="00584620" w:rsidRDefault="00091E28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методологии разработки </w:t>
      </w:r>
      <w:r w:rsidR="00433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60164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повышение эффективности их реализации будут продолжены по следующим направлениям: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обязательное отражение в </w:t>
      </w:r>
      <w:r w:rsidR="00433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</w:t>
      </w:r>
      <w:r w:rsidR="00433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приоритетам государственной и региональной политики;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качества планирования значений целевых показателей </w:t>
      </w:r>
      <w:r w:rsidR="00433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– снижение количества показателей до 2-3 с целью обеспечения эффективности реализации программ;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комплексной оценки эффективности </w:t>
      </w:r>
      <w:r w:rsidR="00433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программ, включающей оценку эффективности их реализации в разрезе подпрограмм, оценку финансового обеспечения и качества планирования каждой </w:t>
      </w:r>
      <w:r w:rsidR="00433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программы. Результаты такой оценки должны учитываться при формировании параметров финансового обеспечения </w:t>
      </w:r>
      <w:r w:rsidR="004338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программ на дальнейшую перспективу.</w:t>
      </w:r>
    </w:p>
    <w:p w:rsidR="00E62B4E" w:rsidRPr="00584620" w:rsidRDefault="00E62B4E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4C3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прозрачности (открытости)</w:t>
      </w:r>
    </w:p>
    <w:p w:rsidR="00A917C5" w:rsidRDefault="00A917C5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процесса в </w:t>
      </w:r>
      <w:r w:rsidR="00E07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городе Ак-Довурак</w:t>
      </w:r>
    </w:p>
    <w:p w:rsidR="00091E28" w:rsidRPr="00CA44C3" w:rsidRDefault="00091E28" w:rsidP="00CA44C3">
      <w:pPr>
        <w:spacing w:after="0" w:line="216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525" w:rsidRPr="00584620" w:rsidRDefault="00060164" w:rsidP="00126525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информационной поддержки процессов мониторинга и анализа финансово-экономического развития </w:t>
      </w:r>
      <w:r w:rsidR="00433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обеспечения прозрачности (открытости) и доступного информирования заинтересованных </w:t>
      </w:r>
      <w:r w:rsidR="001265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и бюджетном процессе </w:t>
      </w:r>
      <w:r w:rsidR="0043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Ак-Довурак,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</w:t>
      </w:r>
      <w:r w:rsidR="0089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запуск в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895907"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9590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портала «Открытый бюджет Республики Тыва» с учётом требований, предъявляемых ФГБУ «Научно-исследовательский финансовый институт» при составлении рейтинга по уровню открытости бюджетных данных, а также рекомендаций Рабочей группы по развитию проекта «Бюджет для граждан» под председательством Министра Российской Федерации М.А.</w:t>
      </w:r>
      <w:r w:rsidR="0009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Абызова. 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созданию портала жители республики смогут в простой и наглядной форме ознакомиться с основными направлениями расходования бюджетных средств, найти нужную им информацию и проследить за текущей финансовой ситуацией в интересующей их сфере, задать вопрос, а также обсудить актуальные бюджетные проблемы с помощью сервисов обратной связи.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проводится следующая работа:</w:t>
      </w:r>
    </w:p>
    <w:p w:rsidR="00060164" w:rsidRPr="00584620" w:rsidRDefault="00060164" w:rsidP="00584620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размещается на официальном сайте </w:t>
      </w:r>
      <w:r w:rsidR="00091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Ак-Довурак;</w:t>
      </w:r>
    </w:p>
    <w:p w:rsidR="00060164" w:rsidRPr="00584620" w:rsidRDefault="00060164" w:rsidP="00895907">
      <w:pPr>
        <w:spacing w:after="0" w:line="21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ежегодно выпускается </w:t>
      </w:r>
      <w:r w:rsidR="0089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брошюра «Бюджет для граждан»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доступной для населения форме </w:t>
      </w:r>
      <w:r w:rsidR="0089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95907"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сайте.</w:t>
      </w:r>
    </w:p>
    <w:p w:rsidR="00060164" w:rsidRPr="00584620" w:rsidRDefault="00060164" w:rsidP="0058462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самых важных задач </w:t>
      </w:r>
      <w:r w:rsidR="00091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Ак-Довурак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устранение проблем и формирование комфортных условий проживания жителей </w:t>
      </w:r>
      <w:r w:rsidR="00091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непосредственном и активном участии. С 2018 года планируется внедрение практики инициативного бюджетиро</w:t>
      </w:r>
      <w:r w:rsidR="006A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вания. </w:t>
      </w: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средства распределяются на единых принципах и подходах. Объекты, на которые направляются средства, выбираются с учетом мнения жителей и при их непосредственном участии. Одно из условий – все работы, должны быть завершены в течение года.</w:t>
      </w:r>
    </w:p>
    <w:p w:rsidR="002534EA" w:rsidRDefault="0096077B" w:rsidP="003923D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46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2018 - 2020 годах будет продолжена работа по повышению финансовой грамотности населения.</w:t>
      </w:r>
    </w:p>
    <w:sectPr w:rsidR="002534EA" w:rsidSect="009C5EDB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7C" w:rsidRDefault="00EF607C" w:rsidP="00DF6FF8">
      <w:pPr>
        <w:spacing w:after="0" w:line="240" w:lineRule="auto"/>
      </w:pPr>
      <w:r>
        <w:separator/>
      </w:r>
    </w:p>
  </w:endnote>
  <w:endnote w:type="continuationSeparator" w:id="1">
    <w:p w:rsidR="00EF607C" w:rsidRDefault="00EF607C" w:rsidP="00DF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6380"/>
      <w:docPartObj>
        <w:docPartGallery w:val="Page Numbers (Bottom of Page)"/>
        <w:docPartUnique/>
      </w:docPartObj>
    </w:sdtPr>
    <w:sdtContent>
      <w:p w:rsidR="00DF6FF8" w:rsidRDefault="00DF6FF8">
        <w:pPr>
          <w:pStyle w:val="ab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F6FF8" w:rsidRDefault="00DF6FF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7C" w:rsidRDefault="00EF607C" w:rsidP="00DF6FF8">
      <w:pPr>
        <w:spacing w:after="0" w:line="240" w:lineRule="auto"/>
      </w:pPr>
      <w:r>
        <w:separator/>
      </w:r>
    </w:p>
  </w:footnote>
  <w:footnote w:type="continuationSeparator" w:id="1">
    <w:p w:rsidR="00EF607C" w:rsidRDefault="00EF607C" w:rsidP="00DF6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9CF"/>
    <w:multiLevelType w:val="hybridMultilevel"/>
    <w:tmpl w:val="FB70C380"/>
    <w:lvl w:ilvl="0" w:tplc="834C6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779F"/>
    <w:multiLevelType w:val="multilevel"/>
    <w:tmpl w:val="CCDA6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57CA17BF"/>
    <w:multiLevelType w:val="hybridMultilevel"/>
    <w:tmpl w:val="A37C3B7E"/>
    <w:lvl w:ilvl="0" w:tplc="CB96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164"/>
    <w:rsid w:val="00032D03"/>
    <w:rsid w:val="00060164"/>
    <w:rsid w:val="00091E28"/>
    <w:rsid w:val="000C22C9"/>
    <w:rsid w:val="00101D9E"/>
    <w:rsid w:val="00121FFA"/>
    <w:rsid w:val="00126525"/>
    <w:rsid w:val="001626A1"/>
    <w:rsid w:val="001A654F"/>
    <w:rsid w:val="001B5F36"/>
    <w:rsid w:val="001F19A0"/>
    <w:rsid w:val="001F2046"/>
    <w:rsid w:val="0024610B"/>
    <w:rsid w:val="00252E06"/>
    <w:rsid w:val="002534EA"/>
    <w:rsid w:val="002739AE"/>
    <w:rsid w:val="002A31C0"/>
    <w:rsid w:val="002B0ED4"/>
    <w:rsid w:val="002E2474"/>
    <w:rsid w:val="003224E2"/>
    <w:rsid w:val="0037482C"/>
    <w:rsid w:val="00374A81"/>
    <w:rsid w:val="003923D5"/>
    <w:rsid w:val="00392A8F"/>
    <w:rsid w:val="003C6599"/>
    <w:rsid w:val="00433838"/>
    <w:rsid w:val="00472C75"/>
    <w:rsid w:val="00476B80"/>
    <w:rsid w:val="004841A6"/>
    <w:rsid w:val="004929BD"/>
    <w:rsid w:val="004B7B3A"/>
    <w:rsid w:val="004D3BF4"/>
    <w:rsid w:val="004D6CCB"/>
    <w:rsid w:val="00527336"/>
    <w:rsid w:val="00584620"/>
    <w:rsid w:val="005D7C09"/>
    <w:rsid w:val="00691734"/>
    <w:rsid w:val="006A2DBA"/>
    <w:rsid w:val="00734D55"/>
    <w:rsid w:val="007473ED"/>
    <w:rsid w:val="00764D78"/>
    <w:rsid w:val="00776645"/>
    <w:rsid w:val="007A4E62"/>
    <w:rsid w:val="007B15E6"/>
    <w:rsid w:val="007F0CC4"/>
    <w:rsid w:val="008260A5"/>
    <w:rsid w:val="008619E1"/>
    <w:rsid w:val="0088364F"/>
    <w:rsid w:val="00891943"/>
    <w:rsid w:val="00895907"/>
    <w:rsid w:val="00896E53"/>
    <w:rsid w:val="008B10E3"/>
    <w:rsid w:val="008F00CF"/>
    <w:rsid w:val="00947D07"/>
    <w:rsid w:val="009540CA"/>
    <w:rsid w:val="0096077B"/>
    <w:rsid w:val="00966476"/>
    <w:rsid w:val="009705A2"/>
    <w:rsid w:val="009C5EDB"/>
    <w:rsid w:val="009C6818"/>
    <w:rsid w:val="009E3684"/>
    <w:rsid w:val="00A22F15"/>
    <w:rsid w:val="00A502A5"/>
    <w:rsid w:val="00A62F59"/>
    <w:rsid w:val="00A917C5"/>
    <w:rsid w:val="00A92839"/>
    <w:rsid w:val="00AD4E6D"/>
    <w:rsid w:val="00AE7CA6"/>
    <w:rsid w:val="00B77DAB"/>
    <w:rsid w:val="00BE5DC0"/>
    <w:rsid w:val="00C0099A"/>
    <w:rsid w:val="00C16D30"/>
    <w:rsid w:val="00C3538C"/>
    <w:rsid w:val="00C40930"/>
    <w:rsid w:val="00C51C81"/>
    <w:rsid w:val="00C716AA"/>
    <w:rsid w:val="00C72DE8"/>
    <w:rsid w:val="00C84458"/>
    <w:rsid w:val="00CA44C3"/>
    <w:rsid w:val="00CD4BEE"/>
    <w:rsid w:val="00D13C1A"/>
    <w:rsid w:val="00D15B0F"/>
    <w:rsid w:val="00D5506E"/>
    <w:rsid w:val="00DA6A22"/>
    <w:rsid w:val="00DA72C8"/>
    <w:rsid w:val="00DD147E"/>
    <w:rsid w:val="00DE7481"/>
    <w:rsid w:val="00DF6FF8"/>
    <w:rsid w:val="00DF707F"/>
    <w:rsid w:val="00E001FB"/>
    <w:rsid w:val="00E055E3"/>
    <w:rsid w:val="00E07A0B"/>
    <w:rsid w:val="00E16A00"/>
    <w:rsid w:val="00E410D2"/>
    <w:rsid w:val="00E62B4E"/>
    <w:rsid w:val="00E65A7F"/>
    <w:rsid w:val="00E84A80"/>
    <w:rsid w:val="00E91282"/>
    <w:rsid w:val="00EF348D"/>
    <w:rsid w:val="00EF607C"/>
    <w:rsid w:val="00F24502"/>
    <w:rsid w:val="00F50C08"/>
    <w:rsid w:val="00F770B9"/>
    <w:rsid w:val="00F8035B"/>
    <w:rsid w:val="00F95028"/>
    <w:rsid w:val="00FA084F"/>
    <w:rsid w:val="00FA37D9"/>
    <w:rsid w:val="00FF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F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FF8"/>
  </w:style>
  <w:style w:type="paragraph" w:styleId="ab">
    <w:name w:val="footer"/>
    <w:basedOn w:val="a"/>
    <w:link w:val="ac"/>
    <w:uiPriority w:val="99"/>
    <w:unhideWhenUsed/>
    <w:rsid w:val="00DF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06016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06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1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E0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001F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10E3"/>
    <w:rPr>
      <w:color w:val="0000FF"/>
      <w:u w:val="single"/>
    </w:rPr>
  </w:style>
  <w:style w:type="character" w:styleId="a8">
    <w:name w:val="Strong"/>
    <w:basedOn w:val="a0"/>
    <w:uiPriority w:val="22"/>
    <w:qFormat/>
    <w:rsid w:val="008B10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C38A-F0C8-4426-844F-47B381F7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Менди Геннадиевна</dc:creator>
  <cp:lastModifiedBy>DNA7 X86</cp:lastModifiedBy>
  <cp:revision>7</cp:revision>
  <cp:lastPrinted>2017-11-14T05:05:00Z</cp:lastPrinted>
  <dcterms:created xsi:type="dcterms:W3CDTF">2017-10-31T04:00:00Z</dcterms:created>
  <dcterms:modified xsi:type="dcterms:W3CDTF">2017-11-14T05:06:00Z</dcterms:modified>
</cp:coreProperties>
</file>