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F2" w:rsidRDefault="000C7DD9">
      <w:pPr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8pt;margin-top:16.8pt;width:58.5pt;height:48pt;z-index:251659264;mso-wrap-distance-top:0;mso-wrap-distance-bottom:0;mso-width-relative:page;mso-height-relative:page">
            <v:imagedata r:id="rId7" o:title=""/>
            <w10:wrap type="topAndBottom"/>
          </v:shape>
          <o:OLEObject Type="Embed" ProgID="PBrush" ShapeID="_x0000_s1026" DrawAspect="Content" ObjectID="_1826294367" r:id="rId8"/>
        </w:pict>
      </w:r>
    </w:p>
    <w:p w:rsidR="009F09F2" w:rsidRDefault="009F09F2">
      <w:pPr>
        <w:jc w:val="center"/>
        <w:rPr>
          <w:sz w:val="28"/>
          <w:szCs w:val="28"/>
        </w:rPr>
      </w:pPr>
    </w:p>
    <w:p w:rsidR="009F09F2" w:rsidRDefault="009342CA">
      <w:pPr>
        <w:pStyle w:val="a7"/>
        <w:jc w:val="left"/>
        <w:rPr>
          <w:b/>
          <w:bCs/>
        </w:rPr>
      </w:pPr>
      <w:r>
        <w:rPr>
          <w:b/>
          <w:bCs/>
        </w:rPr>
        <w:t>ХУРАЛ ПРЕДСТАВИТЕЛЕЙ г. АК-ДОВУРАКА РЕСПУБЛИКИ ТЫВА</w:t>
      </w:r>
    </w:p>
    <w:p w:rsidR="009F09F2" w:rsidRDefault="009342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F09F2" w:rsidRDefault="009342CA">
      <w:pPr>
        <w:pStyle w:val="a7"/>
        <w:rPr>
          <w:b/>
          <w:bCs/>
        </w:rPr>
      </w:pPr>
      <w:r>
        <w:rPr>
          <w:b/>
          <w:bCs/>
        </w:rPr>
        <w:t xml:space="preserve">ТЫВА РЕСПУБЛИКАНЫН АК-ДОВУРАК ХООРАЙНЫН </w:t>
      </w:r>
    </w:p>
    <w:p w:rsidR="009F09F2" w:rsidRDefault="009342CA">
      <w:pPr>
        <w:pStyle w:val="a7"/>
        <w:rPr>
          <w:b/>
          <w:bCs/>
        </w:rPr>
      </w:pPr>
      <w:r>
        <w:rPr>
          <w:b/>
          <w:bCs/>
        </w:rPr>
        <w:t>ТОЛЭЭЛЕКЧИЛЕР ХУРАЛЫ</w:t>
      </w:r>
    </w:p>
    <w:p w:rsidR="009F09F2" w:rsidRDefault="009342CA">
      <w:pPr>
        <w:pStyle w:val="a7"/>
        <w:rPr>
          <w:b/>
          <w:bCs/>
        </w:rPr>
      </w:pPr>
      <w:r>
        <w:rPr>
          <w:b/>
          <w:bCs/>
        </w:rPr>
        <w:t>ШИИТПИР</w:t>
      </w:r>
    </w:p>
    <w:p w:rsidR="009F09F2" w:rsidRDefault="009F09F2">
      <w:pPr>
        <w:pStyle w:val="a7"/>
        <w:jc w:val="left"/>
      </w:pPr>
    </w:p>
    <w:p w:rsidR="009F09F2" w:rsidRDefault="009342CA">
      <w:pPr>
        <w:pStyle w:val="a7"/>
        <w:jc w:val="left"/>
        <w:rPr>
          <w:b/>
          <w:bCs/>
        </w:rPr>
      </w:pPr>
      <w:r>
        <w:t>г. Ак-Довурак                                  №                            от «     » декабря 202</w:t>
      </w:r>
      <w:r w:rsidR="002D66D4">
        <w:t>5</w:t>
      </w:r>
      <w:r>
        <w:t xml:space="preserve">  г</w:t>
      </w:r>
    </w:p>
    <w:p w:rsidR="009F09F2" w:rsidRDefault="009F09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F09F2" w:rsidRDefault="009342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бюджете городского округа город Ак-Довурак Республики Тыва</w:t>
      </w:r>
    </w:p>
    <w:p w:rsidR="009F09F2" w:rsidRDefault="009342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F09F2" w:rsidRDefault="009F09F2" w:rsidP="007C4F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"/>
      <w:bookmarkEnd w:id="0"/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>
        <w:rPr>
          <w:rFonts w:ascii="Times New Roman" w:hAnsi="Times New Roman" w:cs="Times New Roman"/>
          <w:sz w:val="28"/>
          <w:szCs w:val="28"/>
        </w:rPr>
        <w:t>Статья 1. Основные характеристики бюджета городского округа город Ак-Довурак Республики Тыва 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городского округа город Ак-Довурак Республики Тыва (далее - бюджет) 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="007C4F9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D66D4">
        <w:rPr>
          <w:rFonts w:ascii="Times New Roman" w:hAnsi="Times New Roman" w:cs="Times New Roman"/>
          <w:sz w:val="28"/>
          <w:szCs w:val="28"/>
        </w:rPr>
        <w:t>1010970,5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C4F96">
        <w:rPr>
          <w:rFonts w:ascii="Times New Roman" w:hAnsi="Times New Roman" w:cs="Times New Roman"/>
          <w:sz w:val="28"/>
          <w:szCs w:val="28"/>
        </w:rPr>
        <w:t xml:space="preserve">, </w:t>
      </w:r>
      <w:r w:rsidR="007C4F96" w:rsidRPr="007C4F96">
        <w:rPr>
          <w:rFonts w:ascii="Times New Roman" w:hAnsi="Times New Roman" w:cs="Times New Roman"/>
          <w:sz w:val="28"/>
          <w:szCs w:val="28"/>
        </w:rPr>
        <w:t xml:space="preserve">в том числе налоговые и неналоговые доходы в сумме </w:t>
      </w:r>
      <w:r w:rsidR="007C4F96">
        <w:rPr>
          <w:rFonts w:ascii="Times New Roman" w:hAnsi="Times New Roman" w:cs="Times New Roman"/>
          <w:sz w:val="28"/>
          <w:szCs w:val="28"/>
        </w:rPr>
        <w:t>77343,0</w:t>
      </w:r>
      <w:r w:rsidR="007C4F96" w:rsidRPr="007C4F96">
        <w:rPr>
          <w:rFonts w:ascii="Times New Roman" w:hAnsi="Times New Roman" w:cs="Times New Roman"/>
          <w:sz w:val="28"/>
          <w:szCs w:val="28"/>
        </w:rPr>
        <w:t xml:space="preserve"> тыс. рублей, безвозмездные поступления в сумме </w:t>
      </w:r>
      <w:r w:rsidR="007C4F96">
        <w:rPr>
          <w:rFonts w:ascii="Times New Roman" w:hAnsi="Times New Roman" w:cs="Times New Roman"/>
          <w:sz w:val="28"/>
          <w:szCs w:val="28"/>
        </w:rPr>
        <w:t>933627,5</w:t>
      </w:r>
      <w:r w:rsidR="007C4F96" w:rsidRPr="007C4F9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</w:t>
      </w:r>
      <w:r w:rsidR="007C4F9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D66D4">
        <w:rPr>
          <w:rFonts w:ascii="Times New Roman" w:hAnsi="Times New Roman" w:cs="Times New Roman"/>
          <w:sz w:val="28"/>
          <w:szCs w:val="28"/>
        </w:rPr>
        <w:t>1010970,5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7C4F9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в сумме 0,0 тыс. рублей;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источники внутреннего финансирования дефицита бюджета</w:t>
      </w:r>
      <w:r w:rsidR="001B6F92">
        <w:rPr>
          <w:rFonts w:ascii="Times New Roman" w:hAnsi="Times New Roman" w:cs="Times New Roman"/>
          <w:sz w:val="28"/>
          <w:szCs w:val="28"/>
        </w:rPr>
        <w:t xml:space="preserve"> </w:t>
      </w:r>
      <w:r w:rsidR="007C4F96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№1 к настоящему Решению.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</w:t>
      </w:r>
      <w:r w:rsidR="001B6F92">
        <w:rPr>
          <w:rFonts w:ascii="Times New Roman" w:hAnsi="Times New Roman" w:cs="Times New Roman"/>
          <w:sz w:val="28"/>
          <w:szCs w:val="28"/>
        </w:rPr>
        <w:t xml:space="preserve"> </w:t>
      </w:r>
      <w:r w:rsidR="007C4F96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="001B6F92">
        <w:rPr>
          <w:rFonts w:ascii="Times New Roman" w:hAnsi="Times New Roman" w:cs="Times New Roman"/>
          <w:sz w:val="28"/>
          <w:szCs w:val="28"/>
        </w:rPr>
        <w:t xml:space="preserve"> </w:t>
      </w:r>
      <w:r w:rsidR="007C4F96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2D66D4">
        <w:rPr>
          <w:rFonts w:ascii="Times New Roman" w:hAnsi="Times New Roman" w:cs="Times New Roman"/>
          <w:sz w:val="28"/>
          <w:szCs w:val="28"/>
        </w:rPr>
        <w:t xml:space="preserve"> 639126,04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66D4">
        <w:rPr>
          <w:rFonts w:ascii="Times New Roman" w:hAnsi="Times New Roman" w:cs="Times New Roman"/>
          <w:sz w:val="28"/>
          <w:szCs w:val="28"/>
        </w:rPr>
        <w:t>721571,42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</w:t>
      </w:r>
      <w:r w:rsidR="001B6F92">
        <w:rPr>
          <w:rFonts w:ascii="Times New Roman" w:hAnsi="Times New Roman" w:cs="Times New Roman"/>
          <w:sz w:val="28"/>
          <w:szCs w:val="28"/>
        </w:rPr>
        <w:t xml:space="preserve"> </w:t>
      </w:r>
      <w:r w:rsidR="007C4F96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66D4">
        <w:rPr>
          <w:rFonts w:ascii="Times New Roman" w:hAnsi="Times New Roman" w:cs="Times New Roman"/>
          <w:sz w:val="28"/>
          <w:szCs w:val="28"/>
        </w:rPr>
        <w:t>639126,04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0 тыс. рублей;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общий объем расходов бюджета</w:t>
      </w:r>
      <w:r w:rsidR="001B6F92">
        <w:rPr>
          <w:rFonts w:ascii="Times New Roman" w:hAnsi="Times New Roman" w:cs="Times New Roman"/>
          <w:sz w:val="28"/>
          <w:szCs w:val="28"/>
        </w:rPr>
        <w:t xml:space="preserve"> </w:t>
      </w:r>
      <w:r w:rsidR="007C4F96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66D4">
        <w:rPr>
          <w:rFonts w:ascii="Times New Roman" w:hAnsi="Times New Roman" w:cs="Times New Roman"/>
          <w:sz w:val="28"/>
          <w:szCs w:val="28"/>
        </w:rPr>
        <w:t>721571,42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0 тыс. рублей;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дефицит бюджета</w:t>
      </w:r>
      <w:r w:rsidR="001B6F92">
        <w:rPr>
          <w:rFonts w:ascii="Times New Roman" w:hAnsi="Times New Roman" w:cs="Times New Roman"/>
          <w:sz w:val="28"/>
          <w:szCs w:val="28"/>
        </w:rPr>
        <w:t xml:space="preserve"> </w:t>
      </w:r>
      <w:r w:rsidR="007C4F96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 рублей;</w:t>
      </w:r>
    </w:p>
    <w:p w:rsidR="009F09F2" w:rsidRDefault="009342CA" w:rsidP="007C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источники внутреннего финансирования дефицита бюджета</w:t>
      </w:r>
      <w:r w:rsidR="001B6F92">
        <w:rPr>
          <w:rFonts w:ascii="Times New Roman" w:hAnsi="Times New Roman" w:cs="Times New Roman"/>
          <w:sz w:val="28"/>
          <w:szCs w:val="28"/>
        </w:rPr>
        <w:t xml:space="preserve"> </w:t>
      </w:r>
      <w:r w:rsidR="007C4F96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№2 к настоящему Решению.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2. Доходы бюджета 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пунктом 2 статьи 184.1 Бюджетного кодекса Российской Федерации утвердить нормативы распределения доходов бюджета городского округа город Ак-Довурак Республики Тыва 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№3 к настоящему Решению.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в составе бюджета учитываются поступления доходов, в том числе безвозмездные поступления, получаемые из республиканского бюджета, 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№4 к настоящему Решению.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в составе бюджета учитываются поступления доходов, в том числе безвозмездные поступления, получаемые из республиканского бюджета, на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№5 к настоящему Решению.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Средства в валюте Российской Федерации, полученные муниципальными казенными учреждениями от приносящей доход деятельности, подлежат перечислению в доход бюджета.</w:t>
      </w:r>
    </w:p>
    <w:p w:rsidR="009F09F2" w:rsidRDefault="009F09F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3. Бюджетные ассигнования бюджета 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общий объем бюджетных ассигнований на исполнение публичных нормативных обязательств: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66D4">
        <w:rPr>
          <w:rFonts w:ascii="Times New Roman" w:hAnsi="Times New Roman" w:cs="Times New Roman"/>
          <w:sz w:val="28"/>
          <w:szCs w:val="28"/>
        </w:rPr>
        <w:t>59746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D66D4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66D4">
        <w:rPr>
          <w:rFonts w:ascii="Times New Roman" w:hAnsi="Times New Roman" w:cs="Times New Roman"/>
          <w:sz w:val="28"/>
          <w:szCs w:val="28"/>
        </w:rPr>
        <w:t>59746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66D4">
        <w:rPr>
          <w:rFonts w:ascii="Times New Roman" w:hAnsi="Times New Roman" w:cs="Times New Roman"/>
          <w:sz w:val="28"/>
          <w:szCs w:val="28"/>
        </w:rPr>
        <w:t>59746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распределение бюджетных ассигнований по разделам, подразделам классификации расходов бюджета: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>
        <w:rPr>
          <w:rFonts w:ascii="Times New Roman" w:hAnsi="Times New Roman" w:cs="Times New Roman"/>
          <w:sz w:val="28"/>
          <w:szCs w:val="28"/>
        </w:rPr>
        <w:t>1) 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№6 к настоящему Решению;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 согласно приложению №7 к настоящему Решению.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распределение бюджетных ассигнований, направляемых на исполнение публичных нормативных обязательств городского округа город Ак-Довурак 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№8 к настоящему Решению.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ведомственную структуру расходов бюджета: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202</w:t>
      </w:r>
      <w:r w:rsidR="002D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№11 к настоящему Решению;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</w:t>
      </w:r>
      <w:r w:rsidR="002D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D66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 согласно приложению №12 к настоящему Решению.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по целевым </w:t>
      </w:r>
      <w:r w:rsidR="00540F50">
        <w:rPr>
          <w:rFonts w:ascii="Times New Roman" w:hAnsi="Times New Roman" w:cs="Times New Roman"/>
          <w:sz w:val="28"/>
          <w:szCs w:val="28"/>
        </w:rPr>
        <w:t>статьям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Ак-Довурак Республики Тыва классификации расходов бюджета согласно приложению №13.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Установить, что в 202</w:t>
      </w:r>
      <w:r w:rsidR="00540F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на плановый периоды 202</w:t>
      </w:r>
      <w:r w:rsidR="00540F5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540F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за счет средств бюджета оказываются муниципальные услуги (выполняются работы) в соответствии с перечнем, объемом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муниципальныхуслуг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(работ) и нормативами финансовых затрат (стоимостью) муниципальных услуг (работ), утвержденными органами местного самоуправления городского округа  город Ак-Довурак Республики Тыва. Оказание муниципальных услуг (выполнение работ) осуществляется в соответствии с муниципальным заданием, сформированным в порядке, установленном Администрацией городского округа город Ак-Довурак Республики Тыва.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4. Особенности использования бюджетных ассигнований по обеспечению деятельности органа местного самоуправления и муниципальных учреждений городского округа город Ак-Довурак Республики Тыва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 местного самоуправления городского округа город Ак-Довурак Республики Тыва не вправе принимать решения, приводящие к увеличению численности муниципальных служащих и работников муниципальных казенных учреждений.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городских городского округа город Ак-Довурак Республики Тыва не принимать решения, приводящие к увеличению численности муниципальных служащих и работников муниципальных казенных учреждений.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5. Бюджетные инвестиции в объекты капитального строительства муниципальной собственности городского округа город Ак-Довурак Республики Тыва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бюджетные инвестиции в объекты капитального строительства муниципальной собственности городского округа город Ак-Довурак Республики Тыва в форме капитальных вложений в основные средства муниципальных учреждений и муниципальных унитарных предприятий осуществляются в порядке, установленном Администрацией городского округа  город Ак-Довурак Республики Тыва.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6. Предоставление субсидии юридическим лицам (за исключением субсидий муниципальным учреждениям), индивидуальным предпринимателям, физическим лицам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в 202</w:t>
      </w:r>
      <w:r w:rsidR="00540F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540F5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540F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из бюджета субсидии юридическим лицам, не являющимся государственными, муниципальными учреждениями, индивидуальным предпринимателям, физическим лицам - производителям товаров, работ и услуг - предоставляются в целях возмещения недополученных доходов и (или) финансового обеспечения (возмещения) затрат в связи с производством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(реализацией) товаров (за исключением подакцизных товаров), выполнением работ, оказанием услуг в</w:t>
      </w:r>
      <w:r w:rsidR="00193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порядке, установленном Администрацией городского округа  город Ак-Довурак Республики Тыва.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Категории и (или) критерии отбора юридических лиц (за исключением государственных, муниципальных учреждений), индивидуальных предпринимателей, физических лиц - производителей товаров, работ, услуг, имеющих право на получение субсидий, - цели, порядок определения размера субсидий, условия и порядок предоставления субсидий, порядок возврата субсидий в бюджет в случае нарушения условий, установленных при их предоставлении, порядок возврата в текущем финансовом году получателем субсидии остатков субсидии, не использованных в отчетном финансовом году, в случаях, предусмотренных соглашениями (договорами) о предоставлении субсидий,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субсидии их получателем утверждаются Администрацией городского округа  город Ак-Довурак Республики Тыва.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3"/>
      <w:bookmarkEnd w:id="4"/>
      <w:r>
        <w:rPr>
          <w:rFonts w:ascii="Times New Roman" w:hAnsi="Times New Roman" w:cs="Times New Roman"/>
          <w:sz w:val="28"/>
          <w:szCs w:val="28"/>
        </w:rPr>
        <w:t>Статья 7. Особенности распределения и предоставления межбюджетных трансфертов бюджетам муниципальных образований городского округа город Ак-Довурак Республики Тыва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критерии выравнивания финансовых возможностей городского округа город Ак-Довурак по осуществлению органами местного самоуправления полномочий по решению вопросов местного значения на 202</w:t>
      </w:r>
      <w:r w:rsidR="00540F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40F5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540F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в размере </w:t>
      </w:r>
      <w:r w:rsidR="00540F50">
        <w:rPr>
          <w:rFonts w:ascii="Times New Roman" w:hAnsi="Times New Roman" w:cs="Times New Roman"/>
          <w:sz w:val="28"/>
          <w:szCs w:val="28"/>
        </w:rPr>
        <w:t>17910</w:t>
      </w:r>
      <w:r>
        <w:rPr>
          <w:rFonts w:ascii="Times New Roman" w:hAnsi="Times New Roman" w:cs="Times New Roman"/>
          <w:sz w:val="28"/>
          <w:szCs w:val="28"/>
        </w:rPr>
        <w:t>рублей на одного жителя.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в 202</w:t>
      </w:r>
      <w:r w:rsidR="00540F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540F5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540F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предоставление межбюджетных трансфертов (за исключением субвенций) осуществляется при условии заключения органами местного самоуправления муниципальных образований соглашений</w:t>
      </w:r>
      <w:r w:rsidR="00540F50">
        <w:rPr>
          <w:rFonts w:ascii="Times New Roman" w:hAnsi="Times New Roman" w:cs="Times New Roman"/>
          <w:sz w:val="28"/>
          <w:szCs w:val="28"/>
        </w:rPr>
        <w:t xml:space="preserve"> с Министерством финансов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о мерах по повышению эффективности использования бюджетных средств и увеличению поступлений налоговых и неналоговых доходов местных бюджетов.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не использованные в текущем финансовом году остатки межбюджетных трансфертов, полученные из бюджета в форме субсидий, субвенций и иных межбюджетных трансфертов, имеющих целевое назначение, подлежат возврату в бюджет в течение первых 15 рабочих дней после окончания финансового года.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соответствии с решением главного администратора бюджетных средств о наличии потребности в межбюджетных трансфертах, полученных в форме субсидий и иных межбюджетных трансфертов, имеющих целевое назначение, не использованных в текущем финансовом году, средства в объеме, не превышающем остатка указанных межбюджетных трансфертов, </w:t>
      </w:r>
      <w:r>
        <w:rPr>
          <w:rFonts w:ascii="Times New Roman" w:hAnsi="Times New Roman" w:cs="Times New Roman"/>
          <w:sz w:val="28"/>
          <w:szCs w:val="28"/>
        </w:rPr>
        <w:lastRenderedPageBreak/>
        <w:t>могут быть возвращены в очередном финансовом году в доход местного бюджета,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случае, если неиспользованный остаток межбюджетных трансфертов, полученных в форме субсидий, субвенций и иных межбюджетных трансфертов, имеющих целевое назначение, не перечислен в доход бюджета, указанные средства подлежат взысканию в доход бюджета в порядке, определяемом Финансовым управлением городского округа  город Ак-Довурак Республики Тыва с соблюдением общих требований, установленных Министерством финансов Российской Федерации.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Установить, что при нарушении сроков возврата и (или) использовании не по целевому назначению средств бюджета, предоставленных на возвратной основе местным бюджетам, суммы средств, подлежащие перечислению в бюджет, включая проценты, штрафы и пени, взыскиваются путем обращения взыскания за счет дотаций местному бюджету из бюджета, а также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Установить, что при использовании не по целевому назначению средств бюджета, предоставленных на безвозвратной основе местным бюджетам, суммы средств, использованные не по целевому назначению, взыскиваются в соответствии с бюджетным законодательством Российской Федерации и нормативными правовыми актами Республики Тыва, городского округа город Ак-Довурак Республики Тыва.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Установить, что в 202</w:t>
      </w:r>
      <w:r w:rsidR="00EF59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главные распорядители средств бюджета вправе передать Управлению Федерального казначейства по Республике Тыва полномочия получателя средств бюджета по перечислению межбюджетных трансфертов, предоставляемых из бюджета местным бюджетам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местного бюджета, источником финансового обеспечения, которых являются данные межбюджетные трансферты, в порядке, установленном Федеральным казначейством.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8. Предоставление бюджетных кредитов в 202</w:t>
      </w:r>
      <w:r w:rsidR="00EF59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EF59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F59C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бюджетные кредиты бюджета городского округа  город Ак-Довурак Республики Тыва предоставляются из бюджета в пределах общего объема бюджетных ассигнований, предусмотренных по источникам финансирования дефицита бюджета на эти цели, в 202</w:t>
      </w:r>
      <w:r w:rsidR="00EF59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до 0,0 тыс. рублей, в 202</w:t>
      </w:r>
      <w:r w:rsidR="00EF59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до 0,0 тыс. рублей и в 202</w:t>
      </w:r>
      <w:r w:rsidR="00EF59C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до 0,0 тыс. рублей для частичного покрытия временных кассовых разрывов, возникающих при исполнении местных бюджетов, - на срок, не выходящий </w:t>
      </w:r>
      <w:r>
        <w:rPr>
          <w:rFonts w:ascii="Times New Roman" w:hAnsi="Times New Roman" w:cs="Times New Roman"/>
          <w:sz w:val="28"/>
          <w:szCs w:val="28"/>
        </w:rPr>
        <w:lastRenderedPageBreak/>
        <w:t>за пределы текущего финансового года, и частичного покрытия дефицитов местных бюджетов - на срок до 3 лет.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обязательными условиями предоставления бюджетного кредита, включаемыми в договор (соглашение) о его предоставлении, являются согласие получателя бюджетного кредита на осуществление уполномоченным органом местного самоуправления городского округа  город Ак-Довурак Республики Тыва и органом государственного финансового контроля проверок соблюдения получателем бюджетного кредита условий, целей и порядка его предоставления,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плату за пользование бюджетным кредитом для частичного покрытия временных кассовых разрывов, возникающих при исполнении бюджетов муниципальных образований, а также частичное покрытие дефицитов местных бюджетов в размере 0,1 процента годовых.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Предоставление, использование и возврат муниципальными образованиями бюджетных кредитов, полученных из бюджета, осуществляются в порядке, установленном Администрацией городского округа город Ак-Довурак Республики Тыва.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нарушении сроков возврата бюджетных кредитов и процентов по ним возникшая задолженность взыскивается в соответствии со статьей 9 настоящего Решения и в порядке, определяемом Финансовым управлением городского округа город Ак-Довурак Республики Тыва с соблюдением общих требований, установленных Министерством финансов Российской Федерации.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Предоставление бюджетных кредитов бюджета городского округа город Ак-Довурак Республики Тыва осуществляется без предоставления ими обеспечения исполнения своих обязательств по возврату указанных кредитов, уплате процентных и иных платежей, предусмотренных соответствующими соглашениями.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Установить, что Администрация городского округа город Ак-Довурак Республики Тыва вправе провести реструктуризацию обязательств (задолженности) по бюджетным кредитам, предоставленным для частичного покрытия дефицитов местных бюджетов, путем частичного списания (сокращения) суммы основного долга.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условия и порядок проведения реструктуризации обязательств (задолженности) городского округа город Ак-Довурак Республики Тыва устанавливаются Администрацией городского округа город Ак-Довурак Республики Тыва.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9. Муниципальные внутренние заимствования городского округа город Ак-Довурак Республики Тыва и муниципальный внутренний долг 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Программу муниципальных внутренних заимствований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городского округа город Ак-Довурак Республики Тыва на 202</w:t>
      </w:r>
      <w:r w:rsidR="00EF59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F59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F59C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№14 к настоящему Решению.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Финансовое управление городского округа  город Ак-Довурак Республики Тыва от имени городского округа  город Ак-Довурак Республики Тыва осуществлять муниципальные внутренние заимствования городского округа  город Ак-Довурак Республики Тыва в объеме, установленном Программой муниципальных внутренних заимствований городского округа  город Ак-Довурак Республики Тыва, если иное не предусмотрено законодательством Российской Федерации.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 верхний предел внутреннего долга городского округа  город Ак-Довурак Республики Тыва, в том числе по муниципальным гарантиям городского округа 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Ак-ДовуракРеспублики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Тыва на 1 января 202</w:t>
      </w:r>
      <w:r w:rsidR="00EF59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0,0 тыс. рублей, на 1 января 202</w:t>
      </w:r>
      <w:r w:rsidR="00EF59C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0,0 тыс. рублей и на 1 января 202</w:t>
      </w:r>
      <w:r w:rsidR="00EF59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0,0 тыс. рублей.</w:t>
      </w:r>
    </w:p>
    <w:p w:rsidR="009F09F2" w:rsidRPr="00CE67A3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Предельный объем муниципального долга городского округа  город Ак-Довурак Республики Тыва на 202</w:t>
      </w:r>
      <w:r w:rsidR="00EF59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не должен превышать </w:t>
      </w:r>
      <w:r w:rsidRPr="00CE67A3">
        <w:rPr>
          <w:rFonts w:ascii="Times New Roman" w:hAnsi="Times New Roman" w:cs="Times New Roman"/>
          <w:sz w:val="28"/>
          <w:szCs w:val="28"/>
        </w:rPr>
        <w:t>28419,5 тыс. рублей, на 202</w:t>
      </w:r>
      <w:r w:rsidR="00EF59C1" w:rsidRPr="00CE67A3">
        <w:rPr>
          <w:rFonts w:ascii="Times New Roman" w:hAnsi="Times New Roman" w:cs="Times New Roman"/>
          <w:sz w:val="28"/>
          <w:szCs w:val="28"/>
        </w:rPr>
        <w:t>7</w:t>
      </w:r>
      <w:r w:rsidRPr="00CE67A3">
        <w:rPr>
          <w:rFonts w:ascii="Times New Roman" w:hAnsi="Times New Roman" w:cs="Times New Roman"/>
          <w:sz w:val="28"/>
          <w:szCs w:val="28"/>
        </w:rPr>
        <w:t xml:space="preserve"> год –32276,0 тыс. рублей, на 202</w:t>
      </w:r>
      <w:r w:rsidR="00EF59C1" w:rsidRPr="00CE67A3">
        <w:rPr>
          <w:rFonts w:ascii="Times New Roman" w:hAnsi="Times New Roman" w:cs="Times New Roman"/>
          <w:sz w:val="28"/>
          <w:szCs w:val="28"/>
        </w:rPr>
        <w:t>8</w:t>
      </w:r>
      <w:r w:rsidRPr="00CE67A3">
        <w:rPr>
          <w:rFonts w:ascii="Times New Roman" w:hAnsi="Times New Roman" w:cs="Times New Roman"/>
          <w:sz w:val="28"/>
          <w:szCs w:val="28"/>
        </w:rPr>
        <w:t xml:space="preserve"> год 37308,0 тыс. рублей.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7A3">
        <w:rPr>
          <w:rFonts w:ascii="Times New Roman" w:hAnsi="Times New Roman" w:cs="Times New Roman"/>
          <w:sz w:val="28"/>
          <w:szCs w:val="28"/>
        </w:rPr>
        <w:t>5. Утвердить в составе расходов бюджета бюджетные ассигнования</w:t>
      </w:r>
      <w:r>
        <w:rPr>
          <w:rFonts w:ascii="Times New Roman" w:hAnsi="Times New Roman" w:cs="Times New Roman"/>
          <w:sz w:val="28"/>
          <w:szCs w:val="28"/>
        </w:rPr>
        <w:t xml:space="preserve"> на обслуживание муниципального долга городского округа город Ак-Довурак Республики Тыва: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202</w:t>
      </w:r>
      <w:r w:rsidR="00CE67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0,0 тыс. рублей;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202</w:t>
      </w:r>
      <w:r w:rsidR="00CE67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0,0 тыс. рублей;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202</w:t>
      </w:r>
      <w:r w:rsidR="00CE67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0,0 тыс. рублей.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10. Предоставление муниципальных гарантий городского округа город Ак-Довурак Республики Тыва в валюте Российской Федерации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CE67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CE67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E67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муниципальные гарантии городского округа город Ак-Довурак Республики Тыва не предоставляются.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11. Резервный фонд Администрации городского округа город Ак-Довурак Республики Тыва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расходной части бюджета предусматривается резервный фонд Администрации городского округа  город Ак-Довурак Республики Тыва на 202</w:t>
      </w:r>
      <w:r w:rsidR="00CE67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200,0 тыс. рублей, на 202</w:t>
      </w:r>
      <w:r w:rsidR="00CE67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200,0 тыс. рублей, на 202</w:t>
      </w:r>
      <w:r w:rsidR="00CE67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200,0 тыс. рублей.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12. Дорожный фонд городского округа город Ак-Довурак Республики Тыва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Ак-ДовуракРеспублики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Тыва на 202</w:t>
      </w:r>
      <w:r w:rsidR="00CE67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E67A3">
        <w:rPr>
          <w:rFonts w:ascii="Times New Roman" w:hAnsi="Times New Roman" w:cs="Times New Roman"/>
          <w:sz w:val="28"/>
          <w:szCs w:val="28"/>
        </w:rPr>
        <w:t>2349</w:t>
      </w:r>
      <w:r>
        <w:rPr>
          <w:rFonts w:ascii="Times New Roman" w:hAnsi="Times New Roman" w:cs="Times New Roman"/>
          <w:sz w:val="28"/>
          <w:szCs w:val="28"/>
        </w:rPr>
        <w:t>,0 тыс. рублей, на 202</w:t>
      </w:r>
      <w:r w:rsidR="00CE67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E67A3">
        <w:rPr>
          <w:rFonts w:ascii="Times New Roman" w:hAnsi="Times New Roman" w:cs="Times New Roman"/>
          <w:sz w:val="28"/>
          <w:szCs w:val="28"/>
        </w:rPr>
        <w:t>3174</w:t>
      </w:r>
      <w:r>
        <w:rPr>
          <w:rFonts w:ascii="Times New Roman" w:hAnsi="Times New Roman" w:cs="Times New Roman"/>
          <w:sz w:val="28"/>
          <w:szCs w:val="28"/>
        </w:rPr>
        <w:t>,0 тыс. рублей, на 202</w:t>
      </w:r>
      <w:r w:rsidR="00CE67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E67A3">
        <w:rPr>
          <w:rFonts w:ascii="Times New Roman" w:hAnsi="Times New Roman" w:cs="Times New Roman"/>
          <w:sz w:val="28"/>
          <w:szCs w:val="28"/>
        </w:rPr>
        <w:t>3303</w:t>
      </w:r>
      <w:r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13. Особенности исполнения бюджета на 202</w:t>
      </w:r>
      <w:r w:rsidR="00CE67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не использованные по состоянию на 1 января 202</w:t>
      </w:r>
      <w:r w:rsidR="00CE67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предоставленных из бюджета бюджет городского округа  город Ак-Довурак Республики Тыва в форме субвенций, субсидий и иных межбюджетных трансфертов, имеющих целевое назначение, подлежат возврату в бюджет в течение первых 15 рабочих дней 2025 года.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Администрация городского округа  город Ак-Довурак Республики Тыва вправе в случае отклонения поступлений совокупных доходов в бюджет против сумм, установленных статьями 1 и 2 настоящего Закона, привлекать кредиты кредитных организаций и бюджетные кредиты для покрытия временных кассовых разрывов, возникающих при исполнении бюджета, в порядке, предусмотренном бюджетным законодательством Российской Федерации.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в 202</w:t>
      </w:r>
      <w:r w:rsidR="00CE67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CE67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E67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городского округа  город Ак-Довурак Республики Тыва в целях исполнения бюджета право привлекать из федерального бюджета бюджетные кредиты на пополнение остатков средств на счетах бюджета в соответствии со статьей 93.6 Бюджетного кодекса Российской Федерации в порядке, предусмотренном бюджетным законодательством Российской Федерации.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заключения договора о предоставлении бюджетного кредита на пополнение остатков средств на счетах бюджета от имени городского округа город Ак-Довурак Республики Тыва предоставить Финансовому управлению городского округа город Ак-Довурак Республики Тыва.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Казначейское сопровождение осуществляется в отношении:</w:t>
      </w:r>
    </w:p>
    <w:p w:rsidR="009F09F2" w:rsidRDefault="009342CA">
      <w:p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1) расчетов по муниципальным контрактам о поставке товаров, выполнении работ, оказании услуг, заключаемым на сумму более 3 млн. рублей;</w:t>
      </w:r>
    </w:p>
    <w:p w:rsidR="009F09F2" w:rsidRDefault="009342CA">
      <w:pPr>
        <w:spacing w:line="276" w:lineRule="auto"/>
        <w:jc w:val="both"/>
        <w:rPr>
          <w:sz w:val="28"/>
        </w:rPr>
      </w:pPr>
      <w:r>
        <w:rPr>
          <w:rFonts w:eastAsiaTheme="minorHAnsi"/>
          <w:sz w:val="28"/>
          <w:szCs w:val="22"/>
          <w:lang w:eastAsia="en-US"/>
        </w:rPr>
        <w:t>2) субсидии юридическим лицам, индивидуальным предпринимателям, предоставляемые из бюджета, источником финансового обеспечения которых являются межбюджетные трансферты, имеющие целевое назначение, предоставляемые из республиканского бюджета</w:t>
      </w:r>
      <w:r>
        <w:rPr>
          <w:sz w:val="28"/>
        </w:rPr>
        <w:t>.</w:t>
      </w:r>
    </w:p>
    <w:p w:rsidR="009F09F2" w:rsidRDefault="009F09F2">
      <w:p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</w:p>
    <w:p w:rsidR="009F09F2" w:rsidRDefault="00934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Финансовое управление городского округа город Ак-Довурак Республики Тыва вправе с последующим внесением изменений в настоящее Решение: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представлению главных распорядителей средств бюджета при изменении исходных показателей, используемых для расчета субвенций, вносить изменения в объемы субвенций в пределах общего объема средств, выделяемых бюджету городского округа;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вносить изменения в сводную бюджетную роспись:</w:t>
      </w: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случае распределения бюджетных ассигнований, между получателями средств бюджета по решениям, принятым Правительством Республики Тыва;</w:t>
      </w:r>
    </w:p>
    <w:p w:rsidR="009F09F2" w:rsidRDefault="00934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детализации кодов целевой статьи расходов в части обособленного направления расходов в целях достижения каждого результата муниципального проекта;</w:t>
      </w:r>
    </w:p>
    <w:p w:rsidR="009F09F2" w:rsidRDefault="00934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приведения кодов бюджетной классификации в соответствие с бюджетной классификацией Российской Федерации в части использования буквенных обозначений для отображения муниципальных проектов;</w:t>
      </w:r>
    </w:p>
    <w:p w:rsidR="009F09F2" w:rsidRDefault="00934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уточнения кодов классификации видов расходов бюджета в соответствии с организационно-правовой формой получателя субсидии согласно отбору получателей по требованиям предоставления субсидий;</w:t>
      </w:r>
    </w:p>
    <w:p w:rsidR="009F09F2" w:rsidRDefault="00934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конкурсного распределения субсидий на осуществление расходов по реализации мероприятий лучших народных инициатив по целевым статьям расходов бюджета для каждого отобранного инициативного проекта.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F09F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14. Порядок вступления в силу настоящего Решения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</w:t>
      </w:r>
      <w:r w:rsidR="00CE67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F0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F2" w:rsidRDefault="009342CA">
      <w:pPr>
        <w:ind w:left="12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Глава</w:t>
      </w:r>
    </w:p>
    <w:p w:rsidR="009F09F2" w:rsidRDefault="009342CA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9F09F2" w:rsidRDefault="009342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председатель</w:t>
      </w:r>
    </w:p>
    <w:p w:rsidR="009F09F2" w:rsidRDefault="009342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Хурала представителей</w:t>
      </w:r>
    </w:p>
    <w:p w:rsidR="009F09F2" w:rsidRDefault="009342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г. Ак-Довурак:                                                                      </w:t>
      </w:r>
      <w:proofErr w:type="spellStart"/>
      <w:r>
        <w:rPr>
          <w:sz w:val="28"/>
          <w:szCs w:val="28"/>
        </w:rPr>
        <w:t>В.В.Еромаев</w:t>
      </w:r>
      <w:proofErr w:type="spellEnd"/>
      <w:r>
        <w:rPr>
          <w:sz w:val="28"/>
          <w:szCs w:val="28"/>
        </w:rPr>
        <w:t xml:space="preserve"> </w:t>
      </w:r>
    </w:p>
    <w:p w:rsidR="009F09F2" w:rsidRDefault="009F0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F09F2" w:rsidSect="000C7D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B3E" w:rsidRDefault="00193B3E">
      <w:r>
        <w:separator/>
      </w:r>
    </w:p>
  </w:endnote>
  <w:endnote w:type="continuationSeparator" w:id="1">
    <w:p w:rsidR="00193B3E" w:rsidRDefault="00193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B3E" w:rsidRDefault="00193B3E">
      <w:r>
        <w:separator/>
      </w:r>
    </w:p>
  </w:footnote>
  <w:footnote w:type="continuationSeparator" w:id="1">
    <w:p w:rsidR="00193B3E" w:rsidRDefault="00193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E78"/>
    <w:rsid w:val="000044BB"/>
    <w:rsid w:val="0001124A"/>
    <w:rsid w:val="000211AF"/>
    <w:rsid w:val="000249BA"/>
    <w:rsid w:val="00047C27"/>
    <w:rsid w:val="00054707"/>
    <w:rsid w:val="00075A39"/>
    <w:rsid w:val="00092B64"/>
    <w:rsid w:val="000A57F3"/>
    <w:rsid w:val="000C06AA"/>
    <w:rsid w:val="000C7DD9"/>
    <w:rsid w:val="000D7F00"/>
    <w:rsid w:val="000E0BDC"/>
    <w:rsid w:val="000F7B99"/>
    <w:rsid w:val="0010595C"/>
    <w:rsid w:val="00105E78"/>
    <w:rsid w:val="001100BE"/>
    <w:rsid w:val="00112039"/>
    <w:rsid w:val="00114EF0"/>
    <w:rsid w:val="001262D1"/>
    <w:rsid w:val="00132163"/>
    <w:rsid w:val="00134128"/>
    <w:rsid w:val="001528CF"/>
    <w:rsid w:val="001546FD"/>
    <w:rsid w:val="00157024"/>
    <w:rsid w:val="0016412E"/>
    <w:rsid w:val="001701C5"/>
    <w:rsid w:val="001717AC"/>
    <w:rsid w:val="00193B3E"/>
    <w:rsid w:val="001A5758"/>
    <w:rsid w:val="001B6F92"/>
    <w:rsid w:val="001B78DC"/>
    <w:rsid w:val="001D3C4F"/>
    <w:rsid w:val="001E1883"/>
    <w:rsid w:val="001E4D1D"/>
    <w:rsid w:val="001E5299"/>
    <w:rsid w:val="001E59C1"/>
    <w:rsid w:val="001F31E1"/>
    <w:rsid w:val="002037B0"/>
    <w:rsid w:val="002037F5"/>
    <w:rsid w:val="002041F6"/>
    <w:rsid w:val="0022498B"/>
    <w:rsid w:val="00231E13"/>
    <w:rsid w:val="00236BB6"/>
    <w:rsid w:val="002453E2"/>
    <w:rsid w:val="002469E8"/>
    <w:rsid w:val="00256F6F"/>
    <w:rsid w:val="002A6CEE"/>
    <w:rsid w:val="002A75E7"/>
    <w:rsid w:val="002B4A1B"/>
    <w:rsid w:val="002C198C"/>
    <w:rsid w:val="002D66D4"/>
    <w:rsid w:val="002E07D2"/>
    <w:rsid w:val="002E0D7A"/>
    <w:rsid w:val="002E3009"/>
    <w:rsid w:val="002F0183"/>
    <w:rsid w:val="002F27F1"/>
    <w:rsid w:val="002F2EA1"/>
    <w:rsid w:val="003025F2"/>
    <w:rsid w:val="003058B2"/>
    <w:rsid w:val="00310946"/>
    <w:rsid w:val="00321F39"/>
    <w:rsid w:val="0032415F"/>
    <w:rsid w:val="003345FC"/>
    <w:rsid w:val="00336D33"/>
    <w:rsid w:val="0034084B"/>
    <w:rsid w:val="00343BFB"/>
    <w:rsid w:val="00354A4C"/>
    <w:rsid w:val="003553D4"/>
    <w:rsid w:val="00355690"/>
    <w:rsid w:val="00361BF6"/>
    <w:rsid w:val="0036315C"/>
    <w:rsid w:val="00363788"/>
    <w:rsid w:val="00396B6F"/>
    <w:rsid w:val="003C49B7"/>
    <w:rsid w:val="003D74F4"/>
    <w:rsid w:val="003E2FD6"/>
    <w:rsid w:val="003E46AB"/>
    <w:rsid w:val="003E5EB1"/>
    <w:rsid w:val="003F3C5B"/>
    <w:rsid w:val="003F605E"/>
    <w:rsid w:val="003F7446"/>
    <w:rsid w:val="00434189"/>
    <w:rsid w:val="004346FE"/>
    <w:rsid w:val="004369B4"/>
    <w:rsid w:val="00442400"/>
    <w:rsid w:val="004427F1"/>
    <w:rsid w:val="00460C01"/>
    <w:rsid w:val="00462855"/>
    <w:rsid w:val="00463EBB"/>
    <w:rsid w:val="00467D1E"/>
    <w:rsid w:val="0047194C"/>
    <w:rsid w:val="004924BC"/>
    <w:rsid w:val="004945DC"/>
    <w:rsid w:val="004947E1"/>
    <w:rsid w:val="004A112D"/>
    <w:rsid w:val="004A4D50"/>
    <w:rsid w:val="004C1782"/>
    <w:rsid w:val="004D2C4B"/>
    <w:rsid w:val="004F6E25"/>
    <w:rsid w:val="00500CA7"/>
    <w:rsid w:val="00502B45"/>
    <w:rsid w:val="005254F8"/>
    <w:rsid w:val="00526975"/>
    <w:rsid w:val="00531CD0"/>
    <w:rsid w:val="0053381D"/>
    <w:rsid w:val="00540F50"/>
    <w:rsid w:val="00556860"/>
    <w:rsid w:val="0056491F"/>
    <w:rsid w:val="00575A38"/>
    <w:rsid w:val="005829BC"/>
    <w:rsid w:val="00590B58"/>
    <w:rsid w:val="005928F4"/>
    <w:rsid w:val="00595B3D"/>
    <w:rsid w:val="005B4FE4"/>
    <w:rsid w:val="005C269E"/>
    <w:rsid w:val="005C5700"/>
    <w:rsid w:val="005D7035"/>
    <w:rsid w:val="005F7C17"/>
    <w:rsid w:val="00602B3A"/>
    <w:rsid w:val="0061340A"/>
    <w:rsid w:val="00631D9A"/>
    <w:rsid w:val="00636C0C"/>
    <w:rsid w:val="006423F3"/>
    <w:rsid w:val="006424C4"/>
    <w:rsid w:val="00663AE1"/>
    <w:rsid w:val="0066679D"/>
    <w:rsid w:val="00667DC2"/>
    <w:rsid w:val="006864AE"/>
    <w:rsid w:val="006A4B06"/>
    <w:rsid w:val="006A527E"/>
    <w:rsid w:val="006B75E1"/>
    <w:rsid w:val="006E70CC"/>
    <w:rsid w:val="006F008C"/>
    <w:rsid w:val="00703E42"/>
    <w:rsid w:val="0071620F"/>
    <w:rsid w:val="00716C87"/>
    <w:rsid w:val="007318FE"/>
    <w:rsid w:val="007445A5"/>
    <w:rsid w:val="007642FD"/>
    <w:rsid w:val="00782325"/>
    <w:rsid w:val="00791CEF"/>
    <w:rsid w:val="007A0CFB"/>
    <w:rsid w:val="007A3848"/>
    <w:rsid w:val="007B1D26"/>
    <w:rsid w:val="007B5271"/>
    <w:rsid w:val="007C4F96"/>
    <w:rsid w:val="007E140F"/>
    <w:rsid w:val="007E306F"/>
    <w:rsid w:val="007F36EF"/>
    <w:rsid w:val="008022BA"/>
    <w:rsid w:val="00813E3D"/>
    <w:rsid w:val="00820EFB"/>
    <w:rsid w:val="008221D0"/>
    <w:rsid w:val="008319BF"/>
    <w:rsid w:val="00831C63"/>
    <w:rsid w:val="00831DE6"/>
    <w:rsid w:val="008479AD"/>
    <w:rsid w:val="0085298C"/>
    <w:rsid w:val="0085562C"/>
    <w:rsid w:val="0086187D"/>
    <w:rsid w:val="00862505"/>
    <w:rsid w:val="00863E49"/>
    <w:rsid w:val="00866F69"/>
    <w:rsid w:val="008671A7"/>
    <w:rsid w:val="0087211F"/>
    <w:rsid w:val="008834FA"/>
    <w:rsid w:val="00892816"/>
    <w:rsid w:val="008A4562"/>
    <w:rsid w:val="008B0636"/>
    <w:rsid w:val="008E31F1"/>
    <w:rsid w:val="008F08F7"/>
    <w:rsid w:val="008F7BD2"/>
    <w:rsid w:val="00904D3F"/>
    <w:rsid w:val="00910C3E"/>
    <w:rsid w:val="00911F14"/>
    <w:rsid w:val="0091325E"/>
    <w:rsid w:val="0091772C"/>
    <w:rsid w:val="00926FBC"/>
    <w:rsid w:val="009342CA"/>
    <w:rsid w:val="00944894"/>
    <w:rsid w:val="009467A7"/>
    <w:rsid w:val="00953F10"/>
    <w:rsid w:val="009610C8"/>
    <w:rsid w:val="00961895"/>
    <w:rsid w:val="00977716"/>
    <w:rsid w:val="0099587F"/>
    <w:rsid w:val="00996A3E"/>
    <w:rsid w:val="009A0B00"/>
    <w:rsid w:val="009A260C"/>
    <w:rsid w:val="009A4E77"/>
    <w:rsid w:val="009B0E0C"/>
    <w:rsid w:val="009C01D1"/>
    <w:rsid w:val="009E0F88"/>
    <w:rsid w:val="009E1DD2"/>
    <w:rsid w:val="009E65D9"/>
    <w:rsid w:val="009F09F2"/>
    <w:rsid w:val="00A04522"/>
    <w:rsid w:val="00A076B4"/>
    <w:rsid w:val="00A10BB6"/>
    <w:rsid w:val="00A1469D"/>
    <w:rsid w:val="00A17E3C"/>
    <w:rsid w:val="00A350B2"/>
    <w:rsid w:val="00A44F6A"/>
    <w:rsid w:val="00A47504"/>
    <w:rsid w:val="00A75652"/>
    <w:rsid w:val="00A80FC9"/>
    <w:rsid w:val="00A81CA7"/>
    <w:rsid w:val="00A821A1"/>
    <w:rsid w:val="00A8497A"/>
    <w:rsid w:val="00AA7079"/>
    <w:rsid w:val="00AD5CA7"/>
    <w:rsid w:val="00AD7250"/>
    <w:rsid w:val="00AE2AD7"/>
    <w:rsid w:val="00B0432B"/>
    <w:rsid w:val="00B04D3D"/>
    <w:rsid w:val="00B12F49"/>
    <w:rsid w:val="00B1698C"/>
    <w:rsid w:val="00B359BB"/>
    <w:rsid w:val="00B43EFF"/>
    <w:rsid w:val="00B5484F"/>
    <w:rsid w:val="00B63CA1"/>
    <w:rsid w:val="00B81F70"/>
    <w:rsid w:val="00B877CF"/>
    <w:rsid w:val="00B942F2"/>
    <w:rsid w:val="00BA0AD3"/>
    <w:rsid w:val="00BC3A6F"/>
    <w:rsid w:val="00C01323"/>
    <w:rsid w:val="00C046B0"/>
    <w:rsid w:val="00C14E94"/>
    <w:rsid w:val="00C1624C"/>
    <w:rsid w:val="00C23261"/>
    <w:rsid w:val="00C24828"/>
    <w:rsid w:val="00C323CF"/>
    <w:rsid w:val="00C3278F"/>
    <w:rsid w:val="00C45FCF"/>
    <w:rsid w:val="00C46974"/>
    <w:rsid w:val="00C63398"/>
    <w:rsid w:val="00C667BE"/>
    <w:rsid w:val="00C93080"/>
    <w:rsid w:val="00C94FFE"/>
    <w:rsid w:val="00CD0CA1"/>
    <w:rsid w:val="00CE67A3"/>
    <w:rsid w:val="00CF2663"/>
    <w:rsid w:val="00CF37C8"/>
    <w:rsid w:val="00CF72C2"/>
    <w:rsid w:val="00D0138E"/>
    <w:rsid w:val="00D04149"/>
    <w:rsid w:val="00D117A1"/>
    <w:rsid w:val="00D11D3C"/>
    <w:rsid w:val="00D1211A"/>
    <w:rsid w:val="00D22CFD"/>
    <w:rsid w:val="00D26AC6"/>
    <w:rsid w:val="00D4092D"/>
    <w:rsid w:val="00D53FB8"/>
    <w:rsid w:val="00D57C86"/>
    <w:rsid w:val="00D74DBB"/>
    <w:rsid w:val="00D7549C"/>
    <w:rsid w:val="00D9320E"/>
    <w:rsid w:val="00DA66AF"/>
    <w:rsid w:val="00DB503C"/>
    <w:rsid w:val="00DB7199"/>
    <w:rsid w:val="00DC212F"/>
    <w:rsid w:val="00DD06B3"/>
    <w:rsid w:val="00DF282D"/>
    <w:rsid w:val="00E05D35"/>
    <w:rsid w:val="00E11871"/>
    <w:rsid w:val="00E131D7"/>
    <w:rsid w:val="00E15771"/>
    <w:rsid w:val="00E35EBA"/>
    <w:rsid w:val="00E61212"/>
    <w:rsid w:val="00E657F8"/>
    <w:rsid w:val="00E773D3"/>
    <w:rsid w:val="00E8156C"/>
    <w:rsid w:val="00E97BD8"/>
    <w:rsid w:val="00EA115A"/>
    <w:rsid w:val="00EB0693"/>
    <w:rsid w:val="00EB1697"/>
    <w:rsid w:val="00EB31A1"/>
    <w:rsid w:val="00EC6A09"/>
    <w:rsid w:val="00ED1FB1"/>
    <w:rsid w:val="00ED28C9"/>
    <w:rsid w:val="00EE5C0F"/>
    <w:rsid w:val="00EF414D"/>
    <w:rsid w:val="00EF59C1"/>
    <w:rsid w:val="00EF6EEE"/>
    <w:rsid w:val="00F053DB"/>
    <w:rsid w:val="00F065FA"/>
    <w:rsid w:val="00F26E4B"/>
    <w:rsid w:val="00F327EF"/>
    <w:rsid w:val="00F41B25"/>
    <w:rsid w:val="00F5517C"/>
    <w:rsid w:val="00F6514A"/>
    <w:rsid w:val="00F6798A"/>
    <w:rsid w:val="00F81281"/>
    <w:rsid w:val="00F86C48"/>
    <w:rsid w:val="00F94407"/>
    <w:rsid w:val="00FB550A"/>
    <w:rsid w:val="00FD16FF"/>
    <w:rsid w:val="00FE4400"/>
    <w:rsid w:val="00FE7F0E"/>
    <w:rsid w:val="3ED85C93"/>
    <w:rsid w:val="6DBC7CEB"/>
    <w:rsid w:val="732978B0"/>
    <w:rsid w:val="79202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D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C7DD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sid w:val="000C7DD9"/>
    <w:rPr>
      <w:sz w:val="28"/>
      <w:szCs w:val="28"/>
    </w:rPr>
  </w:style>
  <w:style w:type="paragraph" w:styleId="a7">
    <w:name w:val="Title"/>
    <w:basedOn w:val="a"/>
    <w:link w:val="a8"/>
    <w:qFormat/>
    <w:rsid w:val="000C7DD9"/>
    <w:pPr>
      <w:jc w:val="center"/>
    </w:pPr>
    <w:rPr>
      <w:rFonts w:eastAsia="Calibri"/>
      <w:sz w:val="28"/>
      <w:szCs w:val="28"/>
    </w:rPr>
  </w:style>
  <w:style w:type="paragraph" w:customStyle="1" w:styleId="ConsPlusNormal">
    <w:name w:val="ConsPlusNormal"/>
    <w:qFormat/>
    <w:rsid w:val="000C7DD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rsid w:val="000C7DD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Основной текст Знак"/>
    <w:basedOn w:val="a0"/>
    <w:link w:val="a5"/>
    <w:qFormat/>
    <w:rsid w:val="000C7DD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C7D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C7DD9"/>
    <w:pPr>
      <w:ind w:left="720"/>
      <w:contextualSpacing/>
    </w:pPr>
  </w:style>
  <w:style w:type="character" w:customStyle="1" w:styleId="a8">
    <w:name w:val="Название Знак"/>
    <w:basedOn w:val="a0"/>
    <w:link w:val="a7"/>
    <w:qFormat/>
    <w:rsid w:val="000C7DD9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Ошкулуг Айлана Арменовна</dc:creator>
  <cp:lastModifiedBy>fin</cp:lastModifiedBy>
  <cp:revision>198</cp:revision>
  <cp:lastPrinted>2025-12-03T12:09:00Z</cp:lastPrinted>
  <dcterms:created xsi:type="dcterms:W3CDTF">2018-11-12T08:03:00Z</dcterms:created>
  <dcterms:modified xsi:type="dcterms:W3CDTF">2025-12-03T12:13:00Z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A4C57414BCDD4E9F9E25A734DC434386_12</vt:lpwstr>
  </property>
</Properties>
</file>