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AF" w:rsidRDefault="00376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потребителей по вопросам обращения с твердыми коммунальными отходами</w:t>
      </w:r>
    </w:p>
    <w:tbl>
      <w:tblPr>
        <w:tblStyle w:val="af4"/>
        <w:tblW w:w="15876" w:type="dxa"/>
        <w:tblInd w:w="-459" w:type="dxa"/>
        <w:tblLayout w:type="fixed"/>
        <w:tblLook w:val="04A0"/>
      </w:tblPr>
      <w:tblGrid>
        <w:gridCol w:w="6953"/>
        <w:gridCol w:w="8923"/>
      </w:tblGrid>
      <w:tr w:rsidR="002F6BAF">
        <w:tc>
          <w:tcPr>
            <w:tcW w:w="6953" w:type="dxa"/>
            <w:noWrap/>
          </w:tcPr>
          <w:p w:rsidR="002F6BAF" w:rsidRDefault="00376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923" w:type="dxa"/>
            <w:noWrap/>
          </w:tcPr>
          <w:p w:rsidR="002F6BAF" w:rsidRDefault="00376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Ответ/Описание/тезисы</w:t>
            </w:r>
          </w:p>
          <w:p w:rsidR="002F6BAF" w:rsidRDefault="002F6B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6BAF">
        <w:tc>
          <w:tcPr>
            <w:tcW w:w="6950" w:type="dxa"/>
            <w:noWrap/>
          </w:tcPr>
          <w:p w:rsidR="002F6BAF" w:rsidRDefault="00376E5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теперь АО «Россети Сибирь Тываэнерго» собирает оплату за обращение с твердыми коммунальными отходами?</w:t>
            </w:r>
          </w:p>
        </w:tc>
        <w:tc>
          <w:tcPr>
            <w:tcW w:w="8049" w:type="dxa"/>
            <w:noWrap/>
          </w:tcPr>
          <w:p w:rsidR="002F6BAF" w:rsidRDefault="00376E5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марта 2025 года жители Тувы оплачивают услуги ГУП «ТСП» по обращению с твердыми коммунальными отходами по платежным документам, выставляемым АО «Россети Сибирь Тываэнерго». В квитанциях на оплату коммунальных услуг будут отражены не только расчеты за пот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ребленную электроэнергию, но и за вывоз ТКО.</w:t>
            </w:r>
          </w:p>
          <w:p w:rsidR="002F6BAF" w:rsidRDefault="00376E5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ГУП «ТСП» и АО «Россети Сибирь Тываэнерго» заключен договор о расчетно-кассовом обслуживании, согласно которому АО «Россети Сибирь Тываэнерго» в качестве агента начисляет плату за коммунальную услугу по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ращению с ТКО, оказываемую потребителям ГУП «ТСП». Кроме этого, агент  осуществляет абонентское обслуживание потребителей, доставку платежных документов и прием платежей от клиентов ГУП «ТСП».</w:t>
            </w:r>
          </w:p>
        </w:tc>
      </w:tr>
      <w:tr w:rsidR="002F6BAF">
        <w:trPr>
          <w:trHeight w:val="370"/>
        </w:trPr>
        <w:tc>
          <w:tcPr>
            <w:tcW w:w="6951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Как отразится на гражданах такое нововведение?</w:t>
            </w:r>
          </w:p>
        </w:tc>
        <w:tc>
          <w:tcPr>
            <w:tcW w:w="8522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изменения не доставят собственникам жилых помещений никаких неудобств, так как абоненты смогут использовать привычные для себя сервисы, с помощью которых ранее оплачивали счета за электроэнергию и услуги по обращению с ТКО.</w:t>
            </w:r>
          </w:p>
        </w:tc>
      </w:tr>
      <w:tr w:rsidR="002F6BAF">
        <w:tc>
          <w:tcPr>
            <w:tcW w:w="6951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hyperlink r:id="rId7" w:tooltip="https://rosttech.online/for-clients/faq#" w:history="1">
              <w:r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Как начисляется плата за услугу "Обращение с ТКО" для жилых помещений?</w:t>
              </w:r>
            </w:hyperlink>
          </w:p>
          <w:p w:rsidR="002F6BAF" w:rsidRDefault="002F6BAF"/>
        </w:tc>
        <w:tc>
          <w:tcPr>
            <w:tcW w:w="8522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начислении платы за коммунальную услугу "Обращение с ТКО"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жилых помещений учитываются следующие факторы: 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Тариф, установленный </w:t>
            </w:r>
            <w:hyperlink r:id="rId8" w:tooltip="https://tarif17.ru/images/1-uploads/2024/Post83.PDF" w:history="1">
              <w:r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</w:t>
              </w:r>
              <w:r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остановлением Службы по тарифам Республики Тыва на услугу регионального оператора по обращению с твердыми коммунальными отходами на территории Республики Тыва на 2025 год"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- Норматив накопления, установленный </w:t>
            </w:r>
            <w:hyperlink r:id="rId9" w:tooltip="https://mpr.rtyva.ru/upload/files/c630fe2f-cb4c-49a6-be27-5662ea2f9f9d.pdf" w:history="1">
              <w:r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приказом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Министерства лесного хозяйства и природопользования Республики Тыва;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Количество человек, проживающих в жилом помещении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отсутствии зарегистрированных учитывается количество собственников)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 </w:t>
            </w:r>
          </w:p>
        </w:tc>
      </w:tr>
      <w:tr w:rsidR="002F6BAF">
        <w:trPr>
          <w:trHeight w:val="322"/>
        </w:trPr>
        <w:tc>
          <w:tcPr>
            <w:tcW w:w="6952" w:type="dxa"/>
            <w:vMerge w:val="restart"/>
            <w:noWrap/>
          </w:tcPr>
          <w:p w:rsidR="002F6BAF" w:rsidRDefault="00376E5C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 Что такое «нормативы накопления отходов» и кто их устанавливает?</w:t>
            </w:r>
          </w:p>
          <w:p w:rsidR="002F6BAF" w:rsidRDefault="002F6B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6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накопления твердых коммунальных отходов (ТКО) это среднее количество твердых коммунальных отходов, образующихся в единицу времени. Нормативы накопления ТКО устанавливаются Министерством лесного хозяйства и природопользования Республики Тыва.</w:t>
            </w:r>
          </w:p>
        </w:tc>
      </w:tr>
      <w:tr w:rsidR="002F6BAF">
        <w:trPr>
          <w:trHeight w:val="322"/>
        </w:trPr>
        <w:tc>
          <w:tcPr>
            <w:tcW w:w="6952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80" w:after="18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5. Как самостоятельно рассчитать сумму за вывоз мусора в месяц?</w:t>
            </w:r>
          </w:p>
          <w:p w:rsidR="002F6BAF" w:rsidRDefault="002F6B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6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Ежемесячная плата граждан </w:t>
            </w:r>
            <w:r>
              <w:rPr>
                <w:rFonts w:ascii="Times New Roman" w:eastAsia="Times New Roman" w:hAnsi="Times New Roman" w:cs="Times New Roman"/>
                <w:color w:val="040C28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 обращение с ТКО рассчитывается следующим образом: количество проживающих граждан умножаются на единый тариф на услуги регионального оператора умножаются на нормат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ив накопления твердых коммунальных отходов в месяц.</w:t>
            </w:r>
          </w:p>
        </w:tc>
      </w:tr>
      <w:tr w:rsidR="002F6BAF">
        <w:trPr>
          <w:trHeight w:val="550"/>
        </w:trPr>
        <w:tc>
          <w:tcPr>
            <w:tcW w:w="6952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80" w:after="18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6. Сколько составляет плата за вывоз мусора с человека?</w:t>
            </w:r>
          </w:p>
        </w:tc>
        <w:tc>
          <w:tcPr>
            <w:tcW w:w="8746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Плата </w:t>
            </w:r>
            <w:r>
              <w:rPr>
                <w:rFonts w:ascii="Times New Roman" w:eastAsia="Times New Roman" w:hAnsi="Times New Roman" w:cs="Times New Roman"/>
                <w:color w:val="040C28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 услугу по обращению с ТКО составляет  на сегодняшний день для населения, проживающего в многоквартирных домах в г. Кызыле и пгт. Каа-Хем 101,32 рубля </w:t>
            </w:r>
            <w:r>
              <w:rPr>
                <w:rFonts w:ascii="Times New Roman" w:eastAsia="Times New Roman" w:hAnsi="Times New Roman" w:cs="Times New Roman"/>
                <w:color w:val="040C28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 1 человека в месяц в месяц; для населения, проживающего в многоквартирных домах в г. Ак-Довурака, г. Ч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адана, г. Шагонара, с. Кызыл-Мажалык, с. Бай-Хаак, с. Сарыг-Сеп и с. Хову-Аксы плата на 1 человека в месяц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40,61 рубля. Для населения проживающего в индивидуальных жилых домах на территории аналогичных населенных пунктов размер платы за обращени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с ТКО составляет 96,19 рубля и 56,00 рублей соответственно. Для населения, проживающего в частных домах на территории остальных населенных пунктов, не входящих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перечисленный перечень, размер платы за вывоз ТКО составляет 41,47 рубля. </w:t>
            </w:r>
          </w:p>
        </w:tc>
      </w:tr>
      <w:tr w:rsidR="002F6BAF">
        <w:trPr>
          <w:trHeight w:val="730"/>
        </w:trPr>
        <w:tc>
          <w:tcPr>
            <w:tcW w:w="6952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 Куда обратить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ся жителями, чтобы получить консультацию по вопросам начислений за вывоз твердых коммунальных отходов?</w:t>
            </w:r>
          </w:p>
          <w:p w:rsidR="002F6BAF" w:rsidRDefault="002F6B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80" w:after="180" w:line="276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</w:p>
        </w:tc>
        <w:tc>
          <w:tcPr>
            <w:tcW w:w="8746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расчетно-кассового обслуживания, начисления за обращение с ТКО, перерасчетам и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могут обратиться в центр обслуживания клиентов АО «Россети Сибирь Тываэнерго» по адресам: г. Кызыл, ул. Заводская д. 2 «А»; Дзун-Хемчикский район, г. Чадан, ул. Ленина, дом 34;  г. Шагонар, ул. Магистральная, дом 5; Тандинский кожуун, с Бай-Хаак,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Комсомольская, дом 9.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График работы: Ежедневно с 8:00 до 17:00, кроме субботы, воскресенья и праздничных дней. 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необходимости можно направить обращение на электронную почту АО «Россети Сибирь Тываэнерго»: sbit@tv.rosseti-sib.ru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АО «Россети Сибирь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ываэнерго» действует «горячая линия» по вопросам начисления за обращение с ТКО 8 (394) 22-9-86-34.</w:t>
            </w:r>
          </w:p>
        </w:tc>
      </w:tr>
      <w:tr w:rsidR="002F6BAF">
        <w:tc>
          <w:tcPr>
            <w:tcW w:w="6952" w:type="dxa"/>
            <w:noWrap/>
          </w:tcPr>
          <w:p w:rsidR="002F6BAF" w:rsidRDefault="0037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Как  и где абоненты смогут производить оплату за обращение с ТКО?</w:t>
            </w:r>
          </w:p>
        </w:tc>
        <w:tc>
          <w:tcPr>
            <w:tcW w:w="8746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услугу по обращению с ТКО вносится как обычно: ежемесячно до десятого числа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сяца, следующего за истекшим расчетным месяцем.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Оплачивать ТКО жители Тувы смогут через кассы в офисах АО «Россети Сибирь Тываэнерго» и удобные онлайн-сервисы компании – личный кабинет на сайте, мобильное приложение «Сбербанк Онлайн» и других банков, где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рассчитываться за коммунальные услуги можно без комиссии.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Также, можно произвести оплату в отделениях Почты России, в любом отделении банка, в том числе банкоматах и устройствах самообслуживания банков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Адреса пунктов приема платежей АО «Россети Сибирь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Тываэнерго»: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3852"/>
              <w:gridCol w:w="4789"/>
              <w:gridCol w:w="57"/>
            </w:tblGrid>
            <w:tr w:rsidR="002F6BAF">
              <w:tc>
                <w:tcPr>
                  <w:tcW w:w="3852" w:type="dxa"/>
                  <w:noWrap/>
                </w:tcPr>
                <w:p w:rsidR="002F6BAF" w:rsidRDefault="00376E5C">
                  <w:pPr>
                    <w:spacing w:line="57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График работы</w:t>
                  </w:r>
                </w:p>
              </w:tc>
              <w:tc>
                <w:tcPr>
                  <w:tcW w:w="4789" w:type="dxa"/>
                  <w:noWrap/>
                </w:tcPr>
                <w:p w:rsidR="002F6BAF" w:rsidRDefault="00376E5C">
                  <w:pPr>
                    <w:spacing w:line="57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rPr>
                <w:trHeight w:val="593"/>
              </w:trPr>
              <w:tc>
                <w:tcPr>
                  <w:tcW w:w="3852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Пн.-Пт. с 09.00 16.30 перерыв с 13.00-14.00                    </w:t>
                  </w:r>
                </w:p>
              </w:tc>
              <w:tc>
                <w:tcPr>
                  <w:tcW w:w="4789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 Шагонар ул. Октябрьская 1  Рсхб    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Пн.-Пт. с 09.00-16.30 перерыв с 13.00-14.00                    </w:t>
                  </w:r>
                </w:p>
              </w:tc>
              <w:tc>
                <w:tcPr>
                  <w:tcW w:w="4789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 Ак-Довурак ул. Центральная, д.13   Рсхб                     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rPr>
                <w:trHeight w:val="573"/>
              </w:trPr>
              <w:tc>
                <w:tcPr>
                  <w:tcW w:w="3852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Пн.-Чт. с 08.00-17.00 перерыв с 12.00-13.00  Пт с 08.00—12.00                                     </w:t>
                  </w:r>
                </w:p>
              </w:tc>
              <w:tc>
                <w:tcPr>
                  <w:tcW w:w="4789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 Туран ул. Щетинкина,  д.49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Пн.-Чт. с 08.00-17.00 перерыв с 12.00-13.00  Пт с                                               08.00-12.00                                   </w:t>
                  </w:r>
                </w:p>
              </w:tc>
              <w:tc>
                <w:tcPr>
                  <w:tcW w:w="4789" w:type="dxa"/>
                  <w:noWrap/>
                </w:tcPr>
                <w:p w:rsidR="002F6BAF" w:rsidRDefault="00376E5C">
                  <w:pPr>
                    <w:spacing w:line="57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с. Самагалтай, ул. Амбын-Ноян, д.1                                                           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Пн.-Пт. с 09.00-17.15 перерыв с 13.00-14.00                                      </w:t>
                  </w:r>
                </w:p>
              </w:tc>
              <w:tc>
                <w:tcPr>
                  <w:tcW w:w="4789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 Хандагайты ул. Почтовая, д.18    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Пн.-Чт. с 09.00-18.00 перерыв с 13.00-14.00  Пт с 09.00-13.00                                        </w:t>
                  </w:r>
                </w:p>
              </w:tc>
              <w:tc>
                <w:tcPr>
                  <w:tcW w:w="4789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 Эрзин, ул. Комсомольская, д.5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Пн.-Чт. с 08.00-17.00 перерыв с 12.00-13.00  Пт с 08.00-12.00                                           </w:t>
                  </w:r>
                </w:p>
              </w:tc>
              <w:tc>
                <w:tcPr>
                  <w:tcW w:w="4789" w:type="dxa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 Ба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й-Хаак ул. Комсомольская, д.9              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Пн.-Чт. с 08.00-17.00 перерыв с 12.00-13.00  Пт. с 08.00-12.00                                         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 Суг-Аксы, ул. Титова, д.4    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Пн.-Чт. с 09.00-18.00 перерыв с 12.00-13.00  Пт. с 09.00-13.00                                       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 Сарыг-Сеп ул. Енисейская, д.143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Пн.-Чт. с 08.00-17.00 перерыв с 12.00-13.00  Пт. с 08.00-12.00                                     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 Чадан,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ул. Ленина, д.42            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Пн.-Пт. с 09.00-17.15 перерыв с 12.00-13.00 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с. Тээли ул. Гагарина, д. 29                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Пн.-Чт. с 08.00-17.00 перерыв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12.00-13.00  Пт. с 08.00-12.00                                          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с. Чаа-Холь, ул. Ленина,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д.8в                  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Пн.-Чт. с 08.00-17.00 перерыв с 12.00-13.00  Пт с 08.00-12.00                                         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 Хову-Аксы, ул. Первомайская, д.13  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Пн.-Пт. с 08.00-17.00 без перерыва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 Сб., Вс-выходной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Кызыл, ул. ул. Заводская, д.2А           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Пн.-Чт. с 08.00-17.00 перерыв с 12.00-13.00  Пт с 08.00-12.00         Сб.Вс-выходной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 Кызыл, ул. ул. Колхозная, д.2А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Пн.-Пт. с 08.00-17.00 перерыв 12.00-13.00    Сб.-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09.00-13.00, Вс.-выходной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 Кызыл, ул. ул. О. Лопсанчапа, д.5    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  <w:tr w:rsidR="002F6BAF">
              <w:tc>
                <w:tcPr>
                  <w:tcW w:w="3852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Пн.-Пт. с 08.00-18.00 без перерыва           Сб.- 09.00-15.00 , Вс.- выходной</w:t>
                  </w:r>
                </w:p>
              </w:tc>
              <w:tc>
                <w:tcPr>
                  <w:tcW w:w="4789" w:type="dxa"/>
                  <w:vMerge w:val="restart"/>
                  <w:noWrap/>
                </w:tcPr>
                <w:p w:rsidR="002F6BAF" w:rsidRDefault="00376E5C">
                  <w:pPr>
                    <w:spacing w:line="5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 Кызыл, ул. ул. Кочетова, д.53                                    </w:t>
                  </w:r>
                </w:p>
              </w:tc>
              <w:tc>
                <w:tcPr>
                  <w:tcW w:w="5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F6BAF" w:rsidRDefault="002F6BAF">
                  <w:pPr>
                    <w:spacing w:line="57" w:lineRule="atLeast"/>
                  </w:pPr>
                </w:p>
              </w:tc>
            </w:tr>
          </w:tbl>
          <w:p w:rsidR="002F6BAF" w:rsidRDefault="002F6B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</w:pPr>
          </w:p>
          <w:p w:rsidR="002F6BAF" w:rsidRDefault="002F6B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</w:pPr>
          </w:p>
        </w:tc>
      </w:tr>
      <w:tr w:rsidR="002F6BAF">
        <w:trPr>
          <w:trHeight w:val="269"/>
        </w:trPr>
        <w:tc>
          <w:tcPr>
            <w:tcW w:w="6953" w:type="dxa"/>
            <w:vMerge w:val="restart"/>
            <w:noWrap/>
          </w:tcPr>
          <w:p w:rsidR="002F6BAF" w:rsidRDefault="00376E5C"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lastRenderedPageBreak/>
              <w:t>9. Как оплатить обращение с ТКО через приложение Сбербанк Онлайн?</w:t>
            </w:r>
          </w:p>
        </w:tc>
        <w:tc>
          <w:tcPr>
            <w:tcW w:w="8848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Нужно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войти в личный кабинет, зайти в раздел «Платежи» и выбрать «Дом» — «Твёрдые отходы». Ввести лицевой счёт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проверить сумму задолженности и оплатите её с помощью банковской карты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F6BAF">
        <w:tc>
          <w:tcPr>
            <w:tcW w:w="6953" w:type="dxa"/>
            <w:noWrap/>
          </w:tcPr>
          <w:p w:rsidR="002F6BAF" w:rsidRDefault="0037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Что делать со старыми начислениями за вывоз мусора, платить или нет?</w:t>
            </w:r>
          </w:p>
        </w:tc>
        <w:tc>
          <w:tcPr>
            <w:tcW w:w="8894" w:type="dxa"/>
            <w:noWrap/>
          </w:tcPr>
          <w:p w:rsidR="002F6BAF" w:rsidRDefault="00376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Данные по «старым долгам» переданы ГУП «ТСП» для учета в АО «Россети Сибирь Тываэнерго». Поэтому, их необходимо оплатить, также, как и новое начисление. </w:t>
            </w:r>
          </w:p>
        </w:tc>
      </w:tr>
      <w:tr w:rsidR="002F6BAF">
        <w:trPr>
          <w:trHeight w:val="3827"/>
        </w:trPr>
        <w:tc>
          <w:tcPr>
            <w:tcW w:w="6953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lastRenderedPageBreak/>
              <w:t xml:space="preserve">11.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будет, если не платить за оказание коммунальной услуги по обращения с ТКО?</w:t>
            </w:r>
          </w:p>
        </w:tc>
        <w:tc>
          <w:tcPr>
            <w:tcW w:w="8894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36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За неоплату или несвоевременную оплату коммунальных услуг предусмотрено начисление пени.</w:t>
            </w:r>
            <w:r w:rsidR="00134B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 случае, если потребитель не оплачивает услугу по обращению с ТКО, взыскатель напра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вляет исковое заявление в суд о взыскании задолженности. В этом случае к сумме долга дополнительно придется оплатить госпошлину и исполнительный сбор, а сама задолженность может быть списана со счета, к которому привязана банковская карта. В случае, если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редств на погашение долга недостаточно, то имущество должника может быть описано и выставлено на торги</w:t>
            </w:r>
            <w:r>
              <w:rPr>
                <w:rFonts w:ascii="PT Sans" w:eastAsia="PT Sans" w:hAnsi="PT Sans" w:cs="PT Sans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Должнику также, может быть ограничен выезд за границу.</w:t>
            </w:r>
          </w:p>
        </w:tc>
      </w:tr>
      <w:tr w:rsidR="002F6BAF">
        <w:trPr>
          <w:trHeight w:val="570"/>
        </w:trPr>
        <w:tc>
          <w:tcPr>
            <w:tcW w:w="6953" w:type="dxa"/>
            <w:vMerge w:val="restart"/>
            <w:noWrap/>
          </w:tcPr>
          <w:p w:rsidR="002F6BAF" w:rsidRDefault="00376E5C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 В квартире никто не прописан, нужно ли платить за мусор?                                                                              Что делать, если потребитель имеет несколько домовладений и уже оплачивает услугу по другому адресу?</w:t>
            </w:r>
          </w:p>
        </w:tc>
        <w:tc>
          <w:tcPr>
            <w:tcW w:w="8914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Плата начисляется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количеству проживающих лиц на постоянной или временной основе. Если в квартире никто не зарегистрирован, то плата рассчитывается по количеству собственников квартиры.При отсутствии постоянно и временно проживающих в жилом помещении граждан объем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альной услуги по обращению с ТКО рассчитывается с учетом количества собственников такого помещения, следовательно, оплачивать услугу нужно. </w:t>
            </w:r>
          </w:p>
          <w:p w:rsidR="002F6BAF" w:rsidRDefault="00376E5C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40C28"/>
                <w:sz w:val="28"/>
                <w:szCs w:val="28"/>
              </w:rPr>
              <w:t>Если у собственника несколько квартир или домов, он должен оплачивать услугу по всем адресам, а не только там, где проживает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Жилищным кодексом предусмотрено, что неиспользование собственниками, нанимателями или другими лицами помещения не освобождает от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несения платы за коммунальные услуги. </w:t>
            </w:r>
          </w:p>
        </w:tc>
      </w:tr>
      <w:tr w:rsidR="002F6BAF">
        <w:trPr>
          <w:trHeight w:val="1239"/>
        </w:trPr>
        <w:tc>
          <w:tcPr>
            <w:tcW w:w="6953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13. Я не заключил договор с региональным оператором, почему я должен платить? 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Может ли собственник жилья отказаться от заключения договора?</w:t>
            </w:r>
          </w:p>
          <w:p w:rsidR="002F6BAF" w:rsidRDefault="002F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4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действующему законодательству, юридические отношения между региональным оператором и потребителем услуги по обращению с ТКО возникают на 16-й день после официального опубликования типового договора в средствах массовой информации и на официальном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сайте регоператора. Таким образом, между ГУП «ТСП» и потребителем услуги действует типовой договор на условиях публичной оферты. Поэтому оплачивать услуги по вывозу ТКО необходимо в соответствии нормами закона. </w:t>
            </w:r>
          </w:p>
        </w:tc>
      </w:tr>
      <w:tr w:rsidR="002F6BAF">
        <w:trPr>
          <w:trHeight w:val="877"/>
        </w:trPr>
        <w:tc>
          <w:tcPr>
            <w:tcW w:w="6953" w:type="dxa"/>
            <w:vMerge w:val="restart"/>
            <w:noWrap/>
          </w:tcPr>
          <w:p w:rsidR="002F6BAF" w:rsidRDefault="00376E5C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 Можно ли не платить за вывоз мусора, если его у меня нет (закапываю на своем участке, сжигаю сам, пользовался услугами частников)?</w:t>
            </w:r>
          </w:p>
        </w:tc>
        <w:tc>
          <w:tcPr>
            <w:tcW w:w="8922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Нет, нельзя. 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Накопление твердых коммунальных отходов возможно только в специально оборудованных местах: контейнеры, бунк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еры. Сжигать, закапывать ТКО запрещено. 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услугами «частников» противоречит нормам Закона. Деятельность по обращению с ТКО имеет право осуществлять только региональный оператор. Приказом Министерства лесного хозяйства и природопользования Респуб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лики Тыва такой статус присвоен только ГУП «Транспортный сервис и проект».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Граждане не могут утилизировать ТКО по своему усмотрению. Обязанность по обращению с отходами должна выполняться потребителем только законным способом.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влечет наложение административного штрафа.</w:t>
            </w:r>
          </w:p>
        </w:tc>
      </w:tr>
      <w:tr w:rsidR="002F6BAF">
        <w:trPr>
          <w:trHeight w:val="877"/>
        </w:trPr>
        <w:tc>
          <w:tcPr>
            <w:tcW w:w="6953" w:type="dxa"/>
            <w:noWrap/>
          </w:tcPr>
          <w:p w:rsidR="002F6BAF" w:rsidRDefault="00376E5C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 Где можно ознакомиться с типовой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формой договора на вывоз отходов?</w:t>
            </w:r>
          </w:p>
        </w:tc>
        <w:tc>
          <w:tcPr>
            <w:tcW w:w="8922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типовой формой договора на оказание коммунальной услуги по обращению с ТКО можно ознакомиться на сайте регионального оператора по обращению с ТКО ГУП «Транспортный сервис и проект».</w:t>
            </w:r>
          </w:p>
        </w:tc>
      </w:tr>
      <w:tr w:rsidR="002F6BAF">
        <w:trPr>
          <w:trHeight w:val="877"/>
        </w:trPr>
        <w:tc>
          <w:tcPr>
            <w:tcW w:w="6953" w:type="dxa"/>
            <w:vMerge w:val="restart"/>
            <w:noWrap/>
          </w:tcPr>
          <w:p w:rsidR="002F6BAF" w:rsidRDefault="00376E5C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 У меня есть отдельный договор с ГУ «ТСП». Я с АО «Россети Сибирь Тываэнерго» не заключал договор на обращение с ТКО. Что мне делать, теперь 2 раза платить за мусор.</w:t>
            </w:r>
          </w:p>
        </w:tc>
        <w:tc>
          <w:tcPr>
            <w:tcW w:w="8922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таких потребителей изменится порядок обслуживания региональным оператором и порядок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начисления платы за обращение с ТКО. Раньше вывоз мусора осуществлялся на основании предоплаты по заявке абонента. Сейчас подавать заявку нет необходимости, региональный оператор будет обслуживать индивидуальные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контейнеры на основании графика, который 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 размещен на его сайте. Начисление платы владельцам частных контейнеров будет производиться АО «Россети Сибирь Тываэнерго» в общем порядке, исходя из действующего норматива накопления ТКО и количества жильцов. Оплата также принимается АО «Россети Сибирь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Тываэнерго», платить еще и региональному оператору не требуется.</w:t>
            </w:r>
          </w:p>
        </w:tc>
      </w:tr>
      <w:tr w:rsidR="002F6BAF">
        <w:tc>
          <w:tcPr>
            <w:tcW w:w="6953" w:type="dxa"/>
            <w:noWrap/>
          </w:tcPr>
          <w:p w:rsidR="002F6BAF" w:rsidRDefault="00376E5C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 Что делать если не пришла квитанция?</w:t>
            </w:r>
          </w:p>
          <w:p w:rsidR="002F6BAF" w:rsidRDefault="002F6BAF"/>
        </w:tc>
        <w:tc>
          <w:tcPr>
            <w:tcW w:w="8922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получения бумажной квитанции необходимо обратиться в любой из клиентских офисов АО «Россети Сибирь Тываэнерго».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Получить электронную квитанцию можно в личном кабинете компании, оформив предварительно заявление на получение квитанции в электронном виде.</w:t>
            </w:r>
          </w:p>
        </w:tc>
      </w:tr>
      <w:tr w:rsidR="002F6BAF">
        <w:tc>
          <w:tcPr>
            <w:tcW w:w="6953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 Что делать, если в квитанции указано некорректное количество проживающих? </w:t>
            </w:r>
          </w:p>
          <w:p w:rsidR="002F6BAF" w:rsidRDefault="002F6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2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того, чтобы скорректировать данные о количестве проживающих, необходимо обратиться в клиентский офис АО «Россети Сибирь Тываэнерго», либо направить актуальную информацию о количестве проживающих по электронной почте или через личный кабинет.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заявлени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 о перерасчете размера платы за коммунальную услугу «Обращение с ТКО» необходимо приложить следующие документы:</w:t>
            </w:r>
          </w:p>
          <w:p w:rsidR="002F6BAF" w:rsidRDefault="00376E5C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Копии паспортов собственников жилого помещения или иных документов, удостоверяющих личность;</w:t>
            </w:r>
          </w:p>
          <w:p w:rsidR="002F6BAF" w:rsidRDefault="00376E5C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Выписка из ЕГРН (электронная с печатью) на жилое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омещение,  свидетельство о праве собственности на жилое помещение, договор купли-продажи, мены, социального найма, аренды и др.</w:t>
            </w:r>
          </w:p>
          <w:p w:rsidR="002F6BAF" w:rsidRDefault="00376E5C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о количестве проживающих: справка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зарегистрированных лицах (ее можно получить через «Госуслуги», в МФЦ или паспортном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столе).</w:t>
            </w:r>
          </w:p>
        </w:tc>
      </w:tr>
      <w:tr w:rsidR="002F6BAF">
        <w:tc>
          <w:tcPr>
            <w:tcW w:w="6953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80" w:line="276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lastRenderedPageBreak/>
              <w:t xml:space="preserve">19.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В каком случае потребитель может обратиться за перерасчетом за услугу «Обращение с ТКО»?</w:t>
            </w:r>
          </w:p>
          <w:p w:rsidR="002F6BAF" w:rsidRDefault="002F6BAF"/>
        </w:tc>
        <w:tc>
          <w:tcPr>
            <w:tcW w:w="8922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Перерасчет размера платы за коммунальную услугу «Обращение с ТКО» путем подачи заявления предусмотрен в случаях:</w:t>
            </w:r>
          </w:p>
          <w:p w:rsidR="002F6BAF" w:rsidRDefault="00376E5C">
            <w:pPr>
              <w:pStyle w:val="a3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Некорректного количества проживающих в жилом помещении, указанного в квитанции на оплату услуги «Обращение с ТКО»;</w:t>
            </w:r>
          </w:p>
          <w:p w:rsidR="002F6BAF" w:rsidRDefault="00376E5C">
            <w:pPr>
              <w:pStyle w:val="a3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временного отсутствия Потребителя более 5 полных календарных дней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 обоих случаях необходимо предоставить подтверждающие документы.</w:t>
            </w:r>
          </w:p>
        </w:tc>
      </w:tr>
      <w:tr w:rsidR="002F6BAF">
        <w:tc>
          <w:tcPr>
            <w:tcW w:w="6953" w:type="dxa"/>
            <w:noWrap/>
          </w:tcPr>
          <w:p w:rsidR="002F6BAF" w:rsidRDefault="0037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 Будут ли отключать свет за долги по обращению с ТКО?</w:t>
            </w:r>
          </w:p>
          <w:p w:rsidR="002F6BAF" w:rsidRDefault="002F6BAF"/>
        </w:tc>
        <w:tc>
          <w:tcPr>
            <w:tcW w:w="8922" w:type="dxa"/>
            <w:noWrap/>
          </w:tcPr>
          <w:p w:rsidR="002F6BAF" w:rsidRDefault="00376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Нет. Такой способ воздействия на должников может применяться только за долги по оплате электроэнергии. К долгам за коммунальную услугу по обращению с ТКО он применяться не может.</w:t>
            </w:r>
          </w:p>
          <w:p w:rsidR="002F6BAF" w:rsidRDefault="002F6BAF"/>
        </w:tc>
      </w:tr>
      <w:tr w:rsidR="002F6BAF">
        <w:trPr>
          <w:trHeight w:val="463"/>
        </w:trPr>
        <w:tc>
          <w:tcPr>
            <w:tcW w:w="6953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6" w:after="18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21. Кто имеет право на льготы ТКО?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Предусмотрены ли какие-то льготы инвалидам и многодетным семьям?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80" w:after="18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Где можно оформить льготы на коммунальные услуги?</w:t>
            </w:r>
          </w:p>
        </w:tc>
        <w:tc>
          <w:tcPr>
            <w:tcW w:w="8922" w:type="dxa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Вывоз ТКО является коммунальной услугой, оплата осуществляется в полном объеме вне зависимости от категорий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граждан. При этом, законом предусмотрено получение субсидии и компенсации.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В числе льготных категорий: </w:t>
            </w:r>
            <w:r>
              <w:rPr>
                <w:rFonts w:ascii="Times New Roman" w:eastAsia="Times New Roman" w:hAnsi="Times New Roman" w:cs="Times New Roman"/>
                <w:color w:val="040C28"/>
                <w:sz w:val="28"/>
                <w:szCs w:val="28"/>
              </w:rPr>
              <w:t>участники боевых действий, ветераны труда, инвалиды, реабилитированные лица и другие категории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. Им в индивидуальном порядке возмещается половина, либо вся сумма затрат.</w:t>
            </w:r>
            <w:r>
              <w:rPr>
                <w:rFonts w:ascii="Times New Roman" w:eastAsia="Times New Roman" w:hAnsi="Times New Roman" w:cs="Times New Roman"/>
                <w:color w:val="21262D"/>
                <w:sz w:val="28"/>
                <w:szCs w:val="28"/>
              </w:rPr>
              <w:t>Информацию о действующих льготах и субсидиях за оплату жилищно-коммунальных услуг рекомендуем уточнять в органах социальной защиты населения.</w:t>
            </w:r>
          </w:p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Оформить льготы можно в </w:t>
            </w:r>
            <w:r>
              <w:rPr>
                <w:rFonts w:ascii="Times New Roman" w:eastAsia="Times New Roman" w:hAnsi="Times New Roman" w:cs="Times New Roman"/>
                <w:color w:val="040C28"/>
                <w:sz w:val="28"/>
                <w:szCs w:val="28"/>
              </w:rPr>
              <w:t>МФЦ, через «Госу</w:t>
            </w:r>
            <w:r>
              <w:rPr>
                <w:rFonts w:ascii="Times New Roman" w:eastAsia="Times New Roman" w:hAnsi="Times New Roman" w:cs="Times New Roman"/>
                <w:color w:val="040C28"/>
                <w:sz w:val="28"/>
                <w:szCs w:val="28"/>
              </w:rPr>
              <w:t>слуги» или в учреждениях социальной защиты населения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. </w:t>
            </w:r>
          </w:p>
        </w:tc>
      </w:tr>
      <w:tr w:rsidR="002F6BAF">
        <w:trPr>
          <w:trHeight w:val="463"/>
        </w:trPr>
        <w:tc>
          <w:tcPr>
            <w:tcW w:w="6953" w:type="dxa"/>
            <w:vMerge w:val="restart"/>
            <w:noWrap/>
          </w:tcPr>
          <w:p w:rsidR="002F6BAF" w:rsidRDefault="002F6BAF">
            <w:pPr>
              <w:spacing w:line="276" w:lineRule="auto"/>
              <w:ind w:firstLine="708"/>
            </w:pPr>
          </w:p>
          <w:p w:rsidR="002F6BAF" w:rsidRDefault="00376E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22.Как быть, если бункер стоит далеко?</w:t>
            </w:r>
          </w:p>
          <w:p w:rsidR="002F6BAF" w:rsidRDefault="002F6B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6" w:after="18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</w:p>
        </w:tc>
        <w:tc>
          <w:tcPr>
            <w:tcW w:w="8922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Создание мест (площадок) накопления ТКО относится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полномочиям (обязанностям) органов местного самоуправления.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вопросу оборудования площадок для накопления ТКО необходимо обратиться в местную Администрацию. При необходимости, местной Администрацией может быть организован сбор ТКО бестарным способом (в мешках). При принятии такого решения местными властями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альным оператором организуется сбор и вывоз ТКО по графику.</w:t>
            </w:r>
          </w:p>
        </w:tc>
      </w:tr>
      <w:tr w:rsidR="002F6BAF">
        <w:trPr>
          <w:trHeight w:val="463"/>
        </w:trPr>
        <w:tc>
          <w:tcPr>
            <w:tcW w:w="6953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6" w:after="18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lastRenderedPageBreak/>
              <w:t>23.Где можно ознакомиться с графиками вывоза ТКО?</w:t>
            </w:r>
          </w:p>
        </w:tc>
        <w:tc>
          <w:tcPr>
            <w:tcW w:w="8922" w:type="dxa"/>
            <w:vMerge w:val="restart"/>
            <w:noWrap/>
          </w:tcPr>
          <w:p w:rsidR="002F6BAF" w:rsidRDefault="0037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Графики сбора ТКО размещены на официальном сайте регионального оператора ГУП «Транспортный сервис и проект» https://tsp17.ru/contacts.</w:t>
            </w:r>
          </w:p>
        </w:tc>
      </w:tr>
      <w:tr w:rsidR="002F6BAF">
        <w:tc>
          <w:tcPr>
            <w:tcW w:w="6953" w:type="dxa"/>
            <w:noWrap/>
          </w:tcPr>
          <w:p w:rsidR="002F6BAF" w:rsidRDefault="00376E5C">
            <w:pPr>
              <w:rPr>
                <w:rFonts w:ascii="Times New Roman" w:eastAsia="Times New Roman" w:hAnsi="Times New Roman" w:cs="Times New Roman"/>
                <w:color w:val="2126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62D"/>
                <w:sz w:val="28"/>
                <w:szCs w:val="28"/>
              </w:rPr>
              <w:t xml:space="preserve">24. Куда можно обратиться с вопросами об организации вывоза отходов? </w:t>
            </w:r>
          </w:p>
          <w:p w:rsidR="002F6BAF" w:rsidRDefault="00376E5C"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Куда обращаться, если не вывозят мусор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922" w:type="dxa"/>
            <w:noWrap/>
          </w:tcPr>
          <w:p w:rsidR="002F6BAF" w:rsidRDefault="00376E5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Вопросами организации вывоза твердых коммунальных отходов по-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прежнему занимается региональный оператор ГУП «Транспортный сервис и проект». Обратиться к региональному оператору по этому направлению деятельности можно очно в офисе ГУП «ТСП», по телефону: 5-39-10, через сайт регионального оператора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https://tsp17.ru/cont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acts.</w:t>
            </w:r>
          </w:p>
        </w:tc>
      </w:tr>
    </w:tbl>
    <w:p w:rsidR="002F6BAF" w:rsidRDefault="002F6BAF"/>
    <w:sectPr w:rsidR="002F6BAF" w:rsidSect="002F6BAF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5C" w:rsidRDefault="00376E5C">
      <w:pPr>
        <w:spacing w:after="0" w:line="240" w:lineRule="auto"/>
      </w:pPr>
      <w:r>
        <w:separator/>
      </w:r>
    </w:p>
  </w:endnote>
  <w:endnote w:type="continuationSeparator" w:id="1">
    <w:p w:rsidR="00376E5C" w:rsidRDefault="0037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5C" w:rsidRDefault="00376E5C">
      <w:pPr>
        <w:spacing w:after="0" w:line="240" w:lineRule="auto"/>
      </w:pPr>
      <w:r>
        <w:separator/>
      </w:r>
    </w:p>
  </w:footnote>
  <w:footnote w:type="continuationSeparator" w:id="1">
    <w:p w:rsidR="00376E5C" w:rsidRDefault="0037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AF" w:rsidRDefault="002F6BAF">
    <w:pPr>
      <w:pStyle w:val="Header"/>
      <w:jc w:val="right"/>
    </w:pPr>
    <w:fldSimple w:instr="PAGE \* MERGEFORMAT">
      <w:r w:rsidR="00134B3A">
        <w:rPr>
          <w:noProof/>
        </w:rPr>
        <w:t>10</w:t>
      </w:r>
    </w:fldSimple>
  </w:p>
  <w:p w:rsidR="002F6BAF" w:rsidRDefault="002F6B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E4A"/>
    <w:multiLevelType w:val="hybridMultilevel"/>
    <w:tmpl w:val="B0901804"/>
    <w:lvl w:ilvl="0" w:tplc="A37075E6">
      <w:start w:val="1"/>
      <w:numFmt w:val="decimal"/>
      <w:lvlText w:val="%1."/>
      <w:lvlJc w:val="left"/>
      <w:pPr>
        <w:ind w:left="709" w:hanging="360"/>
      </w:pPr>
    </w:lvl>
    <w:lvl w:ilvl="1" w:tplc="65C474C2">
      <w:start w:val="1"/>
      <w:numFmt w:val="lowerLetter"/>
      <w:lvlText w:val="%2."/>
      <w:lvlJc w:val="left"/>
      <w:pPr>
        <w:ind w:left="1429" w:hanging="360"/>
      </w:pPr>
    </w:lvl>
    <w:lvl w:ilvl="2" w:tplc="A7CA742C">
      <w:start w:val="1"/>
      <w:numFmt w:val="lowerRoman"/>
      <w:lvlText w:val="%3."/>
      <w:lvlJc w:val="right"/>
      <w:pPr>
        <w:ind w:left="2149" w:hanging="180"/>
      </w:pPr>
    </w:lvl>
    <w:lvl w:ilvl="3" w:tplc="259E73A8">
      <w:start w:val="1"/>
      <w:numFmt w:val="decimal"/>
      <w:lvlText w:val="%4."/>
      <w:lvlJc w:val="left"/>
      <w:pPr>
        <w:ind w:left="2869" w:hanging="360"/>
      </w:pPr>
    </w:lvl>
    <w:lvl w:ilvl="4" w:tplc="80305386">
      <w:start w:val="1"/>
      <w:numFmt w:val="lowerLetter"/>
      <w:lvlText w:val="%5."/>
      <w:lvlJc w:val="left"/>
      <w:pPr>
        <w:ind w:left="3589" w:hanging="360"/>
      </w:pPr>
    </w:lvl>
    <w:lvl w:ilvl="5" w:tplc="BC36E4FC">
      <w:start w:val="1"/>
      <w:numFmt w:val="lowerRoman"/>
      <w:lvlText w:val="%6."/>
      <w:lvlJc w:val="right"/>
      <w:pPr>
        <w:ind w:left="4309" w:hanging="180"/>
      </w:pPr>
    </w:lvl>
    <w:lvl w:ilvl="6" w:tplc="52ECA106">
      <w:start w:val="1"/>
      <w:numFmt w:val="decimal"/>
      <w:lvlText w:val="%7."/>
      <w:lvlJc w:val="left"/>
      <w:pPr>
        <w:ind w:left="5029" w:hanging="360"/>
      </w:pPr>
    </w:lvl>
    <w:lvl w:ilvl="7" w:tplc="0A467CC0">
      <w:start w:val="1"/>
      <w:numFmt w:val="lowerLetter"/>
      <w:lvlText w:val="%8."/>
      <w:lvlJc w:val="left"/>
      <w:pPr>
        <w:ind w:left="5749" w:hanging="360"/>
      </w:pPr>
    </w:lvl>
    <w:lvl w:ilvl="8" w:tplc="6A744BF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576F12B4"/>
    <w:multiLevelType w:val="hybridMultilevel"/>
    <w:tmpl w:val="BBAC663C"/>
    <w:lvl w:ilvl="0" w:tplc="9E188C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17A18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E1A5C1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FA049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125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1C216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5C826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76A8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81864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791C7382"/>
    <w:multiLevelType w:val="hybridMultilevel"/>
    <w:tmpl w:val="2384E48A"/>
    <w:lvl w:ilvl="0" w:tplc="2EFA90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7A248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E2A06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11680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8E3C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DE8F3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F0066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EA35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C4263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BAF"/>
    <w:rsid w:val="00134B3A"/>
    <w:rsid w:val="002F6BAF"/>
    <w:rsid w:val="00376E5C"/>
    <w:rsid w:val="0075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F6BA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F6BA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F6BA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F6BA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F6BA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F6BA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F6BA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F6BA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F6BA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F6BA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F6BA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F6BA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F6BA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F6BA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F6BA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F6BA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F6BA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F6BA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F6BAF"/>
    <w:pPr>
      <w:ind w:left="720"/>
      <w:contextualSpacing/>
    </w:pPr>
  </w:style>
  <w:style w:type="paragraph" w:styleId="a4">
    <w:name w:val="No Spacing"/>
    <w:uiPriority w:val="1"/>
    <w:qFormat/>
    <w:rsid w:val="002F6BA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F6BA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F6BA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F6BA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6BA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F6BA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F6BA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F6B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F6BAF"/>
    <w:rPr>
      <w:i/>
    </w:rPr>
  </w:style>
  <w:style w:type="character" w:customStyle="1" w:styleId="HeaderChar">
    <w:name w:val="Header Char"/>
    <w:basedOn w:val="a0"/>
    <w:link w:val="Header"/>
    <w:uiPriority w:val="99"/>
    <w:rsid w:val="002F6BAF"/>
  </w:style>
  <w:style w:type="character" w:customStyle="1" w:styleId="FooterChar">
    <w:name w:val="Footer Char"/>
    <w:basedOn w:val="a0"/>
    <w:link w:val="Footer"/>
    <w:uiPriority w:val="99"/>
    <w:rsid w:val="002F6BA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F6BA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F6BAF"/>
  </w:style>
  <w:style w:type="table" w:customStyle="1" w:styleId="TableGridLight">
    <w:name w:val="Table Grid Light"/>
    <w:basedOn w:val="a1"/>
    <w:uiPriority w:val="59"/>
    <w:rsid w:val="002F6B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6B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6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6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F6BA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F6BA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F6BAF"/>
    <w:rPr>
      <w:sz w:val="18"/>
    </w:rPr>
  </w:style>
  <w:style w:type="character" w:styleId="ae">
    <w:name w:val="footnote reference"/>
    <w:basedOn w:val="a0"/>
    <w:uiPriority w:val="99"/>
    <w:unhideWhenUsed/>
    <w:rsid w:val="002F6BA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F6BA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F6BAF"/>
    <w:rPr>
      <w:sz w:val="20"/>
    </w:rPr>
  </w:style>
  <w:style w:type="character" w:styleId="af1">
    <w:name w:val="endnote reference"/>
    <w:basedOn w:val="a0"/>
    <w:uiPriority w:val="99"/>
    <w:semiHidden/>
    <w:unhideWhenUsed/>
    <w:rsid w:val="002F6BA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F6BAF"/>
    <w:pPr>
      <w:spacing w:after="57"/>
    </w:pPr>
  </w:style>
  <w:style w:type="paragraph" w:styleId="21">
    <w:name w:val="toc 2"/>
    <w:basedOn w:val="a"/>
    <w:next w:val="a"/>
    <w:uiPriority w:val="39"/>
    <w:unhideWhenUsed/>
    <w:rsid w:val="002F6BA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F6BA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F6BA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F6BA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F6BA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F6BA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F6BA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F6BAF"/>
    <w:pPr>
      <w:spacing w:after="57"/>
      <w:ind w:left="2268"/>
    </w:pPr>
  </w:style>
  <w:style w:type="paragraph" w:styleId="af2">
    <w:name w:val="TOC Heading"/>
    <w:uiPriority w:val="39"/>
    <w:unhideWhenUsed/>
    <w:rsid w:val="002F6BAF"/>
  </w:style>
  <w:style w:type="paragraph" w:styleId="af3">
    <w:name w:val="table of figures"/>
    <w:basedOn w:val="a"/>
    <w:next w:val="a"/>
    <w:uiPriority w:val="99"/>
    <w:unhideWhenUsed/>
    <w:rsid w:val="002F6BAF"/>
    <w:pPr>
      <w:spacing w:after="0"/>
    </w:pPr>
  </w:style>
  <w:style w:type="table" w:styleId="af4">
    <w:name w:val="Table Grid"/>
    <w:basedOn w:val="a1"/>
    <w:uiPriority w:val="59"/>
    <w:rsid w:val="002F6B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5"/>
    <w:uiPriority w:val="99"/>
    <w:unhideWhenUsed/>
    <w:rsid w:val="002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F6BAF"/>
  </w:style>
  <w:style w:type="paragraph" w:customStyle="1" w:styleId="Footer">
    <w:name w:val="Footer"/>
    <w:basedOn w:val="a"/>
    <w:link w:val="af6"/>
    <w:uiPriority w:val="99"/>
    <w:unhideWhenUsed/>
    <w:rsid w:val="002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F6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f17.ru/images/1-uploads/2024/Post8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ttech.online/for-clients/fa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pr.rtyva.ru/upload/files/c630fe2f-cb4c-49a6-be27-5662ea2f9f9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Хайманова</dc:creator>
  <cp:keywords/>
  <dc:description/>
  <cp:lastModifiedBy>User</cp:lastModifiedBy>
  <cp:revision>18</cp:revision>
  <dcterms:created xsi:type="dcterms:W3CDTF">2024-02-05T03:17:00Z</dcterms:created>
  <dcterms:modified xsi:type="dcterms:W3CDTF">2025-03-18T10:15:00Z</dcterms:modified>
</cp:coreProperties>
</file>