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1E" w:rsidRPr="00BA3A4E" w:rsidRDefault="0018511E" w:rsidP="0018511E">
      <w:pPr>
        <w:jc w:val="right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EC4718">
        <w:rPr>
          <w:rFonts w:ascii="Times New Roman" w:hAnsi="Times New Roman" w:cs="Times New Roman"/>
          <w:sz w:val="24"/>
          <w:szCs w:val="24"/>
        </w:rPr>
        <w:t>Экз.№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</w:t>
      </w:r>
      <w:r w:rsidR="00BA3A4E"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</w:p>
    <w:p w:rsidR="0018511E" w:rsidRPr="00EC4718" w:rsidRDefault="0018511E" w:rsidP="0018511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АКТ</w:t>
      </w:r>
    </w:p>
    <w:p w:rsidR="00137899" w:rsidRPr="00EC4718" w:rsidRDefault="0018511E" w:rsidP="0013789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проверки о законности и обоснованности приходов и расходов бюджетных, внебюджетных средств в МБУК ЦГБ им. А.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Уержаа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 г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>к-Довурак за период</w:t>
      </w:r>
    </w:p>
    <w:p w:rsidR="0018511E" w:rsidRPr="00EC4718" w:rsidRDefault="0018511E" w:rsidP="0013789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с 01 июля 201</w:t>
      </w:r>
      <w:r w:rsidR="00DE1289" w:rsidRPr="00EC4718">
        <w:rPr>
          <w:rFonts w:ascii="Times New Roman" w:hAnsi="Times New Roman" w:cs="Times New Roman"/>
          <w:sz w:val="24"/>
          <w:szCs w:val="24"/>
        </w:rPr>
        <w:t>5</w:t>
      </w:r>
      <w:r w:rsidRPr="00EC4718">
        <w:rPr>
          <w:rFonts w:ascii="Times New Roman" w:hAnsi="Times New Roman" w:cs="Times New Roman"/>
          <w:sz w:val="24"/>
          <w:szCs w:val="24"/>
        </w:rPr>
        <w:t xml:space="preserve"> года по 30 июня 201</w:t>
      </w:r>
      <w:r w:rsidR="00DE1289" w:rsidRPr="00EC4718">
        <w:rPr>
          <w:rFonts w:ascii="Times New Roman" w:hAnsi="Times New Roman" w:cs="Times New Roman"/>
          <w:sz w:val="24"/>
          <w:szCs w:val="24"/>
        </w:rPr>
        <w:t>7</w:t>
      </w:r>
      <w:r w:rsidRPr="00EC471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7899" w:rsidRPr="00EC4718" w:rsidRDefault="00137899" w:rsidP="0018511E">
      <w:pPr>
        <w:rPr>
          <w:rFonts w:ascii="Times New Roman" w:hAnsi="Times New Roman" w:cs="Times New Roman"/>
          <w:sz w:val="24"/>
          <w:szCs w:val="24"/>
        </w:rPr>
      </w:pPr>
    </w:p>
    <w:p w:rsidR="0018511E" w:rsidRPr="00EC4718" w:rsidRDefault="0018511E" w:rsidP="0018511E">
      <w:pPr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>к-Довурак</w:t>
      </w:r>
      <w:r w:rsidRPr="00EC4718">
        <w:rPr>
          <w:rFonts w:ascii="Times New Roman" w:hAnsi="Times New Roman" w:cs="Times New Roman"/>
          <w:sz w:val="24"/>
          <w:szCs w:val="24"/>
        </w:rPr>
        <w:tab/>
      </w:r>
      <w:r w:rsidRPr="00EC4718">
        <w:rPr>
          <w:rFonts w:ascii="Times New Roman" w:hAnsi="Times New Roman" w:cs="Times New Roman"/>
          <w:sz w:val="24"/>
          <w:szCs w:val="24"/>
        </w:rPr>
        <w:tab/>
      </w:r>
      <w:r w:rsidRPr="00EC4718">
        <w:rPr>
          <w:rFonts w:ascii="Times New Roman" w:hAnsi="Times New Roman" w:cs="Times New Roman"/>
          <w:sz w:val="24"/>
          <w:szCs w:val="24"/>
        </w:rPr>
        <w:tab/>
      </w:r>
      <w:r w:rsidRPr="00EC4718">
        <w:rPr>
          <w:rFonts w:ascii="Times New Roman" w:hAnsi="Times New Roman" w:cs="Times New Roman"/>
          <w:sz w:val="24"/>
          <w:szCs w:val="24"/>
        </w:rPr>
        <w:tab/>
      </w:r>
      <w:r w:rsidRPr="00EC4718">
        <w:rPr>
          <w:rFonts w:ascii="Times New Roman" w:hAnsi="Times New Roman" w:cs="Times New Roman"/>
          <w:sz w:val="24"/>
          <w:szCs w:val="24"/>
        </w:rPr>
        <w:tab/>
      </w:r>
      <w:r w:rsidRPr="00EC4718">
        <w:rPr>
          <w:rFonts w:ascii="Times New Roman" w:hAnsi="Times New Roman" w:cs="Times New Roman"/>
          <w:sz w:val="24"/>
          <w:szCs w:val="24"/>
        </w:rPr>
        <w:tab/>
      </w:r>
      <w:r w:rsidRPr="00EC4718">
        <w:rPr>
          <w:rFonts w:ascii="Times New Roman" w:hAnsi="Times New Roman" w:cs="Times New Roman"/>
          <w:sz w:val="24"/>
          <w:szCs w:val="24"/>
        </w:rPr>
        <w:tab/>
      </w:r>
      <w:r w:rsidRPr="00EC4718">
        <w:rPr>
          <w:rFonts w:ascii="Times New Roman" w:hAnsi="Times New Roman" w:cs="Times New Roman"/>
          <w:sz w:val="24"/>
          <w:szCs w:val="24"/>
        </w:rPr>
        <w:tab/>
      </w:r>
      <w:r w:rsidR="00137899" w:rsidRPr="00EC47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C4718">
        <w:rPr>
          <w:rFonts w:ascii="Times New Roman" w:hAnsi="Times New Roman" w:cs="Times New Roman"/>
          <w:sz w:val="24"/>
          <w:szCs w:val="24"/>
        </w:rPr>
        <w:t xml:space="preserve">        </w:t>
      </w:r>
      <w:r w:rsidR="00DE1289" w:rsidRPr="00EC4718">
        <w:rPr>
          <w:rFonts w:ascii="Times New Roman" w:hAnsi="Times New Roman" w:cs="Times New Roman"/>
          <w:sz w:val="24"/>
          <w:szCs w:val="24"/>
        </w:rPr>
        <w:t>«0</w:t>
      </w:r>
      <w:r w:rsidRPr="00EC4718">
        <w:rPr>
          <w:rFonts w:ascii="Times New Roman" w:hAnsi="Times New Roman" w:cs="Times New Roman"/>
          <w:sz w:val="24"/>
          <w:szCs w:val="24"/>
        </w:rPr>
        <w:t xml:space="preserve">6»  </w:t>
      </w:r>
      <w:r w:rsidR="00DE1289" w:rsidRPr="00EC4718">
        <w:rPr>
          <w:rFonts w:ascii="Times New Roman" w:hAnsi="Times New Roman" w:cs="Times New Roman"/>
          <w:sz w:val="24"/>
          <w:szCs w:val="24"/>
        </w:rPr>
        <w:t>ноября</w:t>
      </w:r>
      <w:r w:rsidRPr="00EC4718">
        <w:rPr>
          <w:rFonts w:ascii="Times New Roman" w:hAnsi="Times New Roman" w:cs="Times New Roman"/>
          <w:sz w:val="24"/>
          <w:szCs w:val="24"/>
        </w:rPr>
        <w:t xml:space="preserve">  201</w:t>
      </w:r>
      <w:r w:rsidR="00DE1289" w:rsidRPr="00EC4718">
        <w:rPr>
          <w:rFonts w:ascii="Times New Roman" w:hAnsi="Times New Roman" w:cs="Times New Roman"/>
          <w:sz w:val="24"/>
          <w:szCs w:val="24"/>
        </w:rPr>
        <w:t>7</w:t>
      </w:r>
      <w:r w:rsidRPr="00EC4718">
        <w:rPr>
          <w:rFonts w:ascii="Times New Roman" w:hAnsi="Times New Roman" w:cs="Times New Roman"/>
          <w:sz w:val="24"/>
          <w:szCs w:val="24"/>
        </w:rPr>
        <w:t>г.</w:t>
      </w:r>
    </w:p>
    <w:p w:rsidR="0018511E" w:rsidRPr="00EC4718" w:rsidRDefault="0018511E" w:rsidP="001851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На основании Положения «О контрольно-счетном органе городского округа города Ак-Довурак Республики Тыва», в соответствии с планом работы на 201</w:t>
      </w:r>
      <w:r w:rsidR="00DE1289" w:rsidRPr="00EC4718">
        <w:rPr>
          <w:rFonts w:ascii="Times New Roman" w:hAnsi="Times New Roman" w:cs="Times New Roman"/>
          <w:sz w:val="24"/>
          <w:szCs w:val="24"/>
        </w:rPr>
        <w:t>7</w:t>
      </w:r>
      <w:r w:rsidRPr="00EC4718">
        <w:rPr>
          <w:rFonts w:ascii="Times New Roman" w:hAnsi="Times New Roman" w:cs="Times New Roman"/>
          <w:sz w:val="24"/>
          <w:szCs w:val="24"/>
        </w:rPr>
        <w:t xml:space="preserve"> год и Распоряжений от </w:t>
      </w:r>
      <w:r w:rsidR="00DE1289" w:rsidRPr="00EC4718">
        <w:rPr>
          <w:rFonts w:ascii="Times New Roman" w:hAnsi="Times New Roman" w:cs="Times New Roman"/>
          <w:sz w:val="24"/>
          <w:szCs w:val="24"/>
        </w:rPr>
        <w:t>02</w:t>
      </w:r>
      <w:r w:rsidRPr="00EC4718">
        <w:rPr>
          <w:rFonts w:ascii="Times New Roman" w:hAnsi="Times New Roman" w:cs="Times New Roman"/>
          <w:sz w:val="24"/>
          <w:szCs w:val="24"/>
        </w:rPr>
        <w:t xml:space="preserve"> </w:t>
      </w:r>
      <w:r w:rsidR="00DE1289" w:rsidRPr="00EC4718">
        <w:rPr>
          <w:rFonts w:ascii="Times New Roman" w:hAnsi="Times New Roman" w:cs="Times New Roman"/>
          <w:sz w:val="24"/>
          <w:szCs w:val="24"/>
        </w:rPr>
        <w:t>октября</w:t>
      </w:r>
      <w:r w:rsidRPr="00EC4718">
        <w:rPr>
          <w:rFonts w:ascii="Times New Roman" w:hAnsi="Times New Roman" w:cs="Times New Roman"/>
          <w:sz w:val="24"/>
          <w:szCs w:val="24"/>
        </w:rPr>
        <w:t xml:space="preserve"> 201</w:t>
      </w:r>
      <w:r w:rsidR="00DE1289" w:rsidRPr="00EC4718">
        <w:rPr>
          <w:rFonts w:ascii="Times New Roman" w:hAnsi="Times New Roman" w:cs="Times New Roman"/>
          <w:sz w:val="24"/>
          <w:szCs w:val="24"/>
        </w:rPr>
        <w:t>7</w:t>
      </w:r>
      <w:r w:rsidRPr="00EC4718">
        <w:rPr>
          <w:rFonts w:ascii="Times New Roman" w:hAnsi="Times New Roman" w:cs="Times New Roman"/>
          <w:sz w:val="24"/>
          <w:szCs w:val="24"/>
        </w:rPr>
        <w:t xml:space="preserve">г. № </w:t>
      </w:r>
      <w:r w:rsidR="00DE1289" w:rsidRPr="00EC4718">
        <w:rPr>
          <w:rFonts w:ascii="Times New Roman" w:hAnsi="Times New Roman" w:cs="Times New Roman"/>
          <w:sz w:val="24"/>
          <w:szCs w:val="24"/>
        </w:rPr>
        <w:t>4</w:t>
      </w:r>
      <w:r w:rsidRPr="00EC4718">
        <w:rPr>
          <w:rFonts w:ascii="Times New Roman" w:hAnsi="Times New Roman" w:cs="Times New Roman"/>
          <w:sz w:val="24"/>
          <w:szCs w:val="24"/>
        </w:rPr>
        <w:t>7 Главы городского округа-председателя Хурала представителей г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 xml:space="preserve">к-Довурак А.О.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председателем контрольно-счетного органа городского округа г.Ак-Довурак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Чойганмаа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Ооржаковной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с привлечением </w:t>
      </w:r>
      <w:r w:rsidR="00DE1289" w:rsidRPr="00EC4718">
        <w:rPr>
          <w:rFonts w:ascii="Times New Roman" w:hAnsi="Times New Roman" w:cs="Times New Roman"/>
          <w:sz w:val="24"/>
          <w:szCs w:val="24"/>
        </w:rPr>
        <w:t>депутата Хурала представителей городского округа г.Ак-Довурак</w:t>
      </w:r>
      <w:r w:rsidRPr="00EC4718">
        <w:rPr>
          <w:rFonts w:ascii="Times New Roman" w:hAnsi="Times New Roman" w:cs="Times New Roman"/>
          <w:sz w:val="24"/>
          <w:szCs w:val="24"/>
        </w:rPr>
        <w:t xml:space="preserve">, с ведома директора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Анай-Хаак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Алдын-ооловны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в присутствии главного бухгалтера Ананды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Айланмаа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Эрес-ооловны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, проведена проверка законности и обоснованности приходов и расходов бюджетных, внебюджетных средств в Центральной городской библиотеке 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>. Ак-Довурак за период с 01 июля 201</w:t>
      </w:r>
      <w:r w:rsidR="00DE1289" w:rsidRPr="00EC4718">
        <w:rPr>
          <w:rFonts w:ascii="Times New Roman" w:hAnsi="Times New Roman" w:cs="Times New Roman"/>
          <w:sz w:val="24"/>
          <w:szCs w:val="24"/>
        </w:rPr>
        <w:t>5</w:t>
      </w:r>
      <w:r w:rsidRPr="00EC4718">
        <w:rPr>
          <w:rFonts w:ascii="Times New Roman" w:hAnsi="Times New Roman" w:cs="Times New Roman"/>
          <w:sz w:val="24"/>
          <w:szCs w:val="24"/>
        </w:rPr>
        <w:t xml:space="preserve"> года по 30 июня 201</w:t>
      </w:r>
      <w:r w:rsidR="00DE1289" w:rsidRPr="00EC4718">
        <w:rPr>
          <w:rFonts w:ascii="Times New Roman" w:hAnsi="Times New Roman" w:cs="Times New Roman"/>
          <w:sz w:val="24"/>
          <w:szCs w:val="24"/>
        </w:rPr>
        <w:t>7</w:t>
      </w:r>
      <w:r w:rsidRPr="00EC471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8511E" w:rsidRPr="00EC4718" w:rsidRDefault="0018511E" w:rsidP="001851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  <w:u w:val="single"/>
        </w:rPr>
        <w:t>Цель проверки:</w:t>
      </w:r>
      <w:r w:rsidRPr="00EC4718">
        <w:rPr>
          <w:rFonts w:ascii="Times New Roman" w:hAnsi="Times New Roman" w:cs="Times New Roman"/>
          <w:sz w:val="24"/>
          <w:szCs w:val="24"/>
        </w:rPr>
        <w:t xml:space="preserve"> правомерность обоснованности сметных назначений и их</w:t>
      </w:r>
      <w:r w:rsidRPr="00EC47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4718">
        <w:rPr>
          <w:rFonts w:ascii="Times New Roman" w:hAnsi="Times New Roman" w:cs="Times New Roman"/>
          <w:sz w:val="24"/>
          <w:szCs w:val="24"/>
        </w:rPr>
        <w:t xml:space="preserve">исполнение, использование бюджетных средств по целевому назначению, эффективность и экономность расходования бюджетных средств и соответствия ведения бюджетного учета действующему законодательству. </w:t>
      </w:r>
    </w:p>
    <w:p w:rsidR="0018511E" w:rsidRPr="00EC4718" w:rsidRDefault="0018511E" w:rsidP="0018511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Период охвата проверки за июль 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>екабрь 201</w:t>
      </w:r>
      <w:r w:rsidR="00DE1289" w:rsidRPr="00EC4718">
        <w:rPr>
          <w:rFonts w:ascii="Times New Roman" w:hAnsi="Times New Roman" w:cs="Times New Roman"/>
          <w:sz w:val="24"/>
          <w:szCs w:val="24"/>
        </w:rPr>
        <w:t>5</w:t>
      </w:r>
      <w:r w:rsidRPr="00EC4718">
        <w:rPr>
          <w:rFonts w:ascii="Times New Roman" w:hAnsi="Times New Roman" w:cs="Times New Roman"/>
          <w:sz w:val="24"/>
          <w:szCs w:val="24"/>
        </w:rPr>
        <w:t xml:space="preserve"> год и по 30.06.201</w:t>
      </w:r>
      <w:r w:rsidR="00DE1289" w:rsidRPr="00EC4718">
        <w:rPr>
          <w:rFonts w:ascii="Times New Roman" w:hAnsi="Times New Roman" w:cs="Times New Roman"/>
          <w:sz w:val="24"/>
          <w:szCs w:val="24"/>
        </w:rPr>
        <w:t>7</w:t>
      </w:r>
      <w:r w:rsidRPr="00EC471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8511E" w:rsidRPr="00EC4718" w:rsidRDefault="0018511E" w:rsidP="0018511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Проверка начата </w:t>
      </w:r>
      <w:r w:rsidR="00DE1289" w:rsidRPr="00EC4718">
        <w:rPr>
          <w:rFonts w:ascii="Times New Roman" w:hAnsi="Times New Roman" w:cs="Times New Roman"/>
          <w:sz w:val="24"/>
          <w:szCs w:val="24"/>
        </w:rPr>
        <w:t>05</w:t>
      </w:r>
      <w:r w:rsidRPr="00EC4718">
        <w:rPr>
          <w:rFonts w:ascii="Times New Roman" w:hAnsi="Times New Roman" w:cs="Times New Roman"/>
          <w:sz w:val="24"/>
          <w:szCs w:val="24"/>
        </w:rPr>
        <w:t xml:space="preserve"> </w:t>
      </w:r>
      <w:r w:rsidR="00DE1289" w:rsidRPr="00EC4718">
        <w:rPr>
          <w:rFonts w:ascii="Times New Roman" w:hAnsi="Times New Roman" w:cs="Times New Roman"/>
          <w:sz w:val="24"/>
          <w:szCs w:val="24"/>
        </w:rPr>
        <w:t>октября</w:t>
      </w:r>
      <w:r w:rsidRPr="00EC4718">
        <w:rPr>
          <w:rFonts w:ascii="Times New Roman" w:hAnsi="Times New Roman" w:cs="Times New Roman"/>
          <w:sz w:val="24"/>
          <w:szCs w:val="24"/>
        </w:rPr>
        <w:t xml:space="preserve"> 201</w:t>
      </w:r>
      <w:r w:rsidR="00DE1289" w:rsidRPr="00EC4718">
        <w:rPr>
          <w:rFonts w:ascii="Times New Roman" w:hAnsi="Times New Roman" w:cs="Times New Roman"/>
          <w:sz w:val="24"/>
          <w:szCs w:val="24"/>
        </w:rPr>
        <w:t>7</w:t>
      </w:r>
      <w:r w:rsidRPr="00EC4718">
        <w:rPr>
          <w:rFonts w:ascii="Times New Roman" w:hAnsi="Times New Roman" w:cs="Times New Roman"/>
          <w:sz w:val="24"/>
          <w:szCs w:val="24"/>
        </w:rPr>
        <w:t xml:space="preserve"> года и окончена </w:t>
      </w:r>
      <w:r w:rsidR="00DE1289" w:rsidRPr="00EC4718">
        <w:rPr>
          <w:rFonts w:ascii="Times New Roman" w:hAnsi="Times New Roman" w:cs="Times New Roman"/>
          <w:sz w:val="24"/>
          <w:szCs w:val="24"/>
        </w:rPr>
        <w:t>06</w:t>
      </w:r>
      <w:r w:rsidRPr="00EC4718">
        <w:rPr>
          <w:rFonts w:ascii="Times New Roman" w:hAnsi="Times New Roman" w:cs="Times New Roman"/>
          <w:sz w:val="24"/>
          <w:szCs w:val="24"/>
        </w:rPr>
        <w:t xml:space="preserve"> </w:t>
      </w:r>
      <w:r w:rsidR="00DE1289" w:rsidRPr="00EC4718">
        <w:rPr>
          <w:rFonts w:ascii="Times New Roman" w:hAnsi="Times New Roman" w:cs="Times New Roman"/>
          <w:sz w:val="24"/>
          <w:szCs w:val="24"/>
        </w:rPr>
        <w:t>ноября</w:t>
      </w:r>
      <w:r w:rsidRPr="00EC4718">
        <w:rPr>
          <w:rFonts w:ascii="Times New Roman" w:hAnsi="Times New Roman" w:cs="Times New Roman"/>
          <w:sz w:val="24"/>
          <w:szCs w:val="24"/>
        </w:rPr>
        <w:t xml:space="preserve"> 201</w:t>
      </w:r>
      <w:r w:rsidR="00DE1289" w:rsidRPr="00EC4718">
        <w:rPr>
          <w:rFonts w:ascii="Times New Roman" w:hAnsi="Times New Roman" w:cs="Times New Roman"/>
          <w:sz w:val="24"/>
          <w:szCs w:val="24"/>
        </w:rPr>
        <w:t>7</w:t>
      </w:r>
      <w:r w:rsidRPr="00EC471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8511E" w:rsidRPr="00EC4718" w:rsidRDefault="0018511E" w:rsidP="001851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Настоящая проверка проведена в соответствии с Гражданским кодексом Российской Федерации (далее Гражданский кодекс РФ), Бюджетным кодексом Российской Федерации (далее Бюджетный кодекс РФ), Федеральный Закон № 402 от 06 декабря 2011г. 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«О бухгалтерском учете» (далее Федеральный закон № 402-ФЗ), Федеральным законом от 06 октября 2003 года № 131-ФЗ «Об общих принципах организации местного самоуправления в Российской Федерации» (далее Федеральный закон № 131-ФЗ), Приказа МФ РФ № 107н от 30 декабря 1999года (далее Приказ № 107н),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 xml:space="preserve">фондами, государственных академий наук, государственных (муниципальных) учреждений, утвержденной Приказом Министерства финансов Российской Федерации от 1 декабря </w:t>
      </w:r>
      <w:smartTag w:uri="urn:schemas-microsoft-com:office:smarttags" w:element="metricconverter">
        <w:smartTagPr>
          <w:attr w:name="ProductID" w:val="2010 г"/>
        </w:smartTagPr>
        <w:r w:rsidRPr="00EC4718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EC4718">
        <w:rPr>
          <w:rFonts w:ascii="Times New Roman" w:hAnsi="Times New Roman" w:cs="Times New Roman"/>
          <w:sz w:val="24"/>
          <w:szCs w:val="24"/>
        </w:rPr>
        <w:t>. N 157н (далее Инструкция № 157н), Положения о порядке ведения кассовых операций с банкнотами и монетой БР на территории РФ №373-П от 12 октября 2011г (далее Положение № 373-П) и другими нормативными правовыми актами Российской Федерации и Республики Тыва.</w:t>
      </w:r>
      <w:proofErr w:type="gramEnd"/>
    </w:p>
    <w:p w:rsidR="0018511E" w:rsidRPr="00EC4718" w:rsidRDefault="0018511E" w:rsidP="001851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К проверке подвергнуты учредительные документы, сметы доходов и расходов, регистры бухгалтерского учета и иные документы, относящиеся к финансово-хозяйственной деятельности учреждения.</w:t>
      </w:r>
    </w:p>
    <w:p w:rsidR="0018511E" w:rsidRPr="00EC4718" w:rsidRDefault="0018511E" w:rsidP="001851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Бухгалтерские документы по банковским операциям проверены сплошным методом, остальные вопросы программы проверенны выборочно.</w:t>
      </w:r>
    </w:p>
    <w:p w:rsidR="0018511E" w:rsidRPr="00EC4718" w:rsidRDefault="0018511E" w:rsidP="0018511E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C4718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1. Общие сведения проверяемой организации.                                                                                            </w:t>
      </w:r>
    </w:p>
    <w:p w:rsidR="0018511E" w:rsidRPr="00EC4718" w:rsidRDefault="0018511E" w:rsidP="0018511E">
      <w:pPr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  <w:u w:val="single"/>
        </w:rPr>
        <w:t>Полное наименование:</w:t>
      </w:r>
      <w:r w:rsidRPr="00EC4718">
        <w:rPr>
          <w:rFonts w:ascii="Times New Roman" w:hAnsi="Times New Roman" w:cs="Times New Roman"/>
          <w:sz w:val="24"/>
          <w:szCs w:val="24"/>
        </w:rPr>
        <w:t xml:space="preserve"> Муниципальное бюджетное учреждение культуры Центральная городская библиотека имени Антона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Уержаа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>;</w:t>
      </w:r>
    </w:p>
    <w:p w:rsidR="0018511E" w:rsidRPr="00EC4718" w:rsidRDefault="0018511E" w:rsidP="001851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  <w:u w:val="single"/>
        </w:rPr>
        <w:t>Сокращенное наименование:</w:t>
      </w:r>
      <w:r w:rsidRPr="00EC4718">
        <w:rPr>
          <w:rFonts w:ascii="Times New Roman" w:hAnsi="Times New Roman" w:cs="Times New Roman"/>
          <w:sz w:val="24"/>
          <w:szCs w:val="24"/>
        </w:rPr>
        <w:t xml:space="preserve"> </w:t>
      </w:r>
      <w:r w:rsidRPr="00EC4718">
        <w:rPr>
          <w:rFonts w:ascii="Times New Roman" w:hAnsi="Times New Roman" w:cs="Times New Roman"/>
          <w:sz w:val="24"/>
          <w:szCs w:val="24"/>
          <w:u w:val="single"/>
        </w:rPr>
        <w:t xml:space="preserve">МБУК ЦГБ им. А. </w:t>
      </w:r>
      <w:proofErr w:type="spellStart"/>
      <w:r w:rsidRPr="00EC4718">
        <w:rPr>
          <w:rFonts w:ascii="Times New Roman" w:hAnsi="Times New Roman" w:cs="Times New Roman"/>
          <w:sz w:val="24"/>
          <w:szCs w:val="24"/>
          <w:u w:val="single"/>
        </w:rPr>
        <w:t>Уержаа</w:t>
      </w:r>
      <w:proofErr w:type="spellEnd"/>
      <w:r w:rsidRPr="00EC471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8511E" w:rsidRPr="00EC4718" w:rsidRDefault="0018511E" w:rsidP="001851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  <w:u w:val="single"/>
        </w:rPr>
        <w:t>Юридический адрес:</w:t>
      </w:r>
      <w:r w:rsidRPr="00EC4718">
        <w:rPr>
          <w:rFonts w:ascii="Times New Roman" w:hAnsi="Times New Roman" w:cs="Times New Roman"/>
          <w:sz w:val="24"/>
          <w:szCs w:val="24"/>
        </w:rPr>
        <w:t xml:space="preserve"> 668051, Республика Тыва, г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>к-Довурак, улица Центральная, 5</w:t>
      </w:r>
    </w:p>
    <w:p w:rsidR="0018511E" w:rsidRPr="00EC4718" w:rsidRDefault="0018511E" w:rsidP="001851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  <w:u w:val="single"/>
        </w:rPr>
        <w:t xml:space="preserve">Фактический адрес: </w:t>
      </w:r>
      <w:r w:rsidRPr="00EC4718">
        <w:rPr>
          <w:rFonts w:ascii="Times New Roman" w:hAnsi="Times New Roman" w:cs="Times New Roman"/>
          <w:sz w:val="24"/>
          <w:szCs w:val="24"/>
        </w:rPr>
        <w:t>668051, Республика Тыва, г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>к-Довурак, улица Центральная, 5</w:t>
      </w:r>
    </w:p>
    <w:p w:rsidR="0018511E" w:rsidRPr="00EC4718" w:rsidRDefault="0018511E" w:rsidP="001851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  <w:u w:val="single"/>
        </w:rPr>
        <w:t>Учредителем</w:t>
      </w:r>
      <w:r w:rsidRPr="00EC4718">
        <w:rPr>
          <w:rFonts w:ascii="Times New Roman" w:hAnsi="Times New Roman" w:cs="Times New Roman"/>
          <w:sz w:val="24"/>
          <w:szCs w:val="24"/>
        </w:rPr>
        <w:t xml:space="preserve"> МБУК ЦГБ им. А.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Уержаа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является администрация городского округа г. Ак-Довурак Республики Тыва в лице уполномоченного 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органа Управления культуры администрации городского округа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 xml:space="preserve"> г. Ак-Довурак.</w:t>
      </w:r>
    </w:p>
    <w:p w:rsidR="0018511E" w:rsidRPr="00EC4718" w:rsidRDefault="0018511E" w:rsidP="001851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В своей деятельности Центральная городская библиотека руководствуется Уставом, Утвержденным Приказом Управления культуры администрации городского округа г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>к-Довурак № 154/01 от 19 декабря 2011 года, принятым общим собранием Центральной городской библиотеки протокол № 22 от 08 декабря 2011г.</w:t>
      </w:r>
    </w:p>
    <w:p w:rsidR="0018511E" w:rsidRPr="00EC4718" w:rsidRDefault="0018511E" w:rsidP="001851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Распорядителями средств и ответственными за ведение бухгалтерского учета за проверяемый период являлись: </w:t>
      </w:r>
    </w:p>
    <w:p w:rsidR="0018511E" w:rsidRPr="00EC4718" w:rsidRDefault="0018511E" w:rsidP="001851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- с правом первой подписи с 19 декабря 2011 года – и.о. директора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Анай-Хаак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Алдын-ооловна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>, с 23 апреля 2013года по день проверки</w:t>
      </w:r>
      <w:r w:rsidR="00EE008E" w:rsidRPr="00EC4718">
        <w:rPr>
          <w:rFonts w:ascii="Times New Roman" w:hAnsi="Times New Roman" w:cs="Times New Roman"/>
          <w:sz w:val="24"/>
          <w:szCs w:val="24"/>
        </w:rPr>
        <w:t xml:space="preserve"> </w:t>
      </w:r>
      <w:r w:rsidRPr="00EC4718">
        <w:rPr>
          <w:rFonts w:ascii="Times New Roman" w:hAnsi="Times New Roman" w:cs="Times New Roman"/>
          <w:sz w:val="24"/>
          <w:szCs w:val="24"/>
        </w:rPr>
        <w:t xml:space="preserve">- директор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Анай-Хаак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Алдын-ооловна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>;</w:t>
      </w:r>
    </w:p>
    <w:p w:rsidR="0018511E" w:rsidRPr="00EC4718" w:rsidRDefault="0018511E" w:rsidP="001851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- с правом второй </w:t>
      </w:r>
      <w:r w:rsidR="00FC6C70" w:rsidRPr="00EC4718">
        <w:rPr>
          <w:rFonts w:ascii="Times New Roman" w:hAnsi="Times New Roman" w:cs="Times New Roman"/>
          <w:sz w:val="24"/>
          <w:szCs w:val="24"/>
        </w:rPr>
        <w:t xml:space="preserve">подписи с 01 февраля </w:t>
      </w:r>
      <w:r w:rsidRPr="00EC4718">
        <w:rPr>
          <w:rFonts w:ascii="Times New Roman" w:hAnsi="Times New Roman" w:cs="Times New Roman"/>
          <w:sz w:val="24"/>
          <w:szCs w:val="24"/>
        </w:rPr>
        <w:t xml:space="preserve">2014года по день проверки– 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гл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 xml:space="preserve">авный бухгалтер Ананды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Айланмаа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Эрес-ооловна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>.</w:t>
      </w:r>
    </w:p>
    <w:p w:rsidR="0018511E" w:rsidRPr="00EC4718" w:rsidRDefault="0018511E" w:rsidP="001851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Для осуществления основной деятельности Центральная городская библиотека 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открыт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 xml:space="preserve"> в УФК по РТ (БИК 049304001) с 01 января 2012 года № 20126Ц84840 на расчетном счете № 40701810200001000013.</w:t>
      </w:r>
    </w:p>
    <w:p w:rsidR="0018511E" w:rsidRPr="00EC4718" w:rsidRDefault="0018511E" w:rsidP="001851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4718">
        <w:rPr>
          <w:rFonts w:ascii="Times New Roman" w:hAnsi="Times New Roman" w:cs="Times New Roman"/>
          <w:sz w:val="24"/>
          <w:szCs w:val="24"/>
        </w:rPr>
        <w:t>Центральная городская библиотека МРИ ФНС №4 по Республике Тыва (Территориально обособленное структурное подразделение по Ак-Довураку МРИ ФНС №4 по Республике Тыва, 1718) от 27 декабря 2011г. выдано Свидетельство о постановке на учет Российской организации в налоговом органе по месту нахождения на территории РФ серии 17 № 000534137 и присвоено ИНН/КПП 1718002285/171801001.</w:t>
      </w:r>
      <w:proofErr w:type="gramEnd"/>
    </w:p>
    <w:p w:rsidR="0018511E" w:rsidRPr="00EC4718" w:rsidRDefault="0018511E" w:rsidP="001851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Учреждение имеет свидетельство о государственной регистрации юридического лица и внесении записи в ЕГРЮЛ о создании юридического лица, выданного 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 xml:space="preserve"> ФНС № 4 по Республике Тыва от 27 декабря 2011г. серии 17 № 000534136 за государственным регистрационным номером 1111722000257.</w:t>
      </w:r>
    </w:p>
    <w:p w:rsidR="0018511E" w:rsidRPr="00EC4718" w:rsidRDefault="00D3141B" w:rsidP="001851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718">
        <w:rPr>
          <w:rFonts w:ascii="Times New Roman" w:hAnsi="Times New Roman" w:cs="Times New Roman"/>
          <w:b/>
          <w:sz w:val="24"/>
          <w:szCs w:val="24"/>
        </w:rPr>
        <w:t>2</w:t>
      </w:r>
      <w:r w:rsidR="0018511E" w:rsidRPr="00EC4718">
        <w:rPr>
          <w:rFonts w:ascii="Times New Roman" w:hAnsi="Times New Roman" w:cs="Times New Roman"/>
          <w:b/>
          <w:sz w:val="24"/>
          <w:szCs w:val="24"/>
        </w:rPr>
        <w:t xml:space="preserve">. Анализ исполнения смет доходов и расходов на содержание учреждения </w:t>
      </w:r>
    </w:p>
    <w:p w:rsidR="0018511E" w:rsidRPr="00EC4718" w:rsidRDefault="0018511E" w:rsidP="001851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718">
        <w:rPr>
          <w:rFonts w:ascii="Times New Roman" w:hAnsi="Times New Roman" w:cs="Times New Roman"/>
          <w:b/>
          <w:sz w:val="24"/>
          <w:szCs w:val="24"/>
        </w:rPr>
        <w:t>за 201</w:t>
      </w:r>
      <w:r w:rsidR="00DE1289" w:rsidRPr="00EC4718">
        <w:rPr>
          <w:rFonts w:ascii="Times New Roman" w:hAnsi="Times New Roman" w:cs="Times New Roman"/>
          <w:b/>
          <w:sz w:val="24"/>
          <w:szCs w:val="24"/>
        </w:rPr>
        <w:t>5</w:t>
      </w:r>
      <w:r w:rsidRPr="00EC4718">
        <w:rPr>
          <w:rFonts w:ascii="Times New Roman" w:hAnsi="Times New Roman" w:cs="Times New Roman"/>
          <w:b/>
          <w:sz w:val="24"/>
          <w:szCs w:val="24"/>
        </w:rPr>
        <w:t xml:space="preserve"> год, 201</w:t>
      </w:r>
      <w:r w:rsidR="00DE1289" w:rsidRPr="00EC4718">
        <w:rPr>
          <w:rFonts w:ascii="Times New Roman" w:hAnsi="Times New Roman" w:cs="Times New Roman"/>
          <w:b/>
          <w:sz w:val="24"/>
          <w:szCs w:val="24"/>
        </w:rPr>
        <w:t>6</w:t>
      </w:r>
      <w:r w:rsidRPr="00EC4718">
        <w:rPr>
          <w:rFonts w:ascii="Times New Roman" w:hAnsi="Times New Roman" w:cs="Times New Roman"/>
          <w:b/>
          <w:sz w:val="24"/>
          <w:szCs w:val="24"/>
        </w:rPr>
        <w:t>год</w:t>
      </w:r>
      <w:r w:rsidR="00DE1289" w:rsidRPr="00EC4718">
        <w:rPr>
          <w:rFonts w:ascii="Times New Roman" w:hAnsi="Times New Roman" w:cs="Times New Roman"/>
          <w:b/>
          <w:sz w:val="24"/>
          <w:szCs w:val="24"/>
        </w:rPr>
        <w:t xml:space="preserve"> и январь-июнь 2017 года</w:t>
      </w:r>
      <w:r w:rsidRPr="00EC4718">
        <w:rPr>
          <w:rFonts w:ascii="Times New Roman" w:hAnsi="Times New Roman" w:cs="Times New Roman"/>
          <w:b/>
          <w:sz w:val="24"/>
          <w:szCs w:val="24"/>
        </w:rPr>
        <w:t>.</w:t>
      </w:r>
    </w:p>
    <w:p w:rsidR="0018511E" w:rsidRPr="00EC4718" w:rsidRDefault="0018511E" w:rsidP="0018511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Смета доходов и расходов п</w:t>
      </w:r>
      <w:r w:rsidR="00DE1289" w:rsidRPr="00EC4718">
        <w:rPr>
          <w:rFonts w:ascii="Times New Roman" w:hAnsi="Times New Roman" w:cs="Times New Roman"/>
          <w:sz w:val="24"/>
          <w:szCs w:val="24"/>
        </w:rPr>
        <w:t>о внебюджетным средствам за 2015г., 2016</w:t>
      </w:r>
      <w:r w:rsidRPr="00EC4718">
        <w:rPr>
          <w:rFonts w:ascii="Times New Roman" w:hAnsi="Times New Roman" w:cs="Times New Roman"/>
          <w:sz w:val="24"/>
          <w:szCs w:val="24"/>
        </w:rPr>
        <w:t xml:space="preserve">г., </w:t>
      </w:r>
      <w:r w:rsidR="00DE1289" w:rsidRPr="00EC4718">
        <w:rPr>
          <w:rFonts w:ascii="Times New Roman" w:hAnsi="Times New Roman" w:cs="Times New Roman"/>
          <w:sz w:val="24"/>
          <w:szCs w:val="24"/>
        </w:rPr>
        <w:t>2017</w:t>
      </w:r>
      <w:r w:rsidRPr="00EC4718">
        <w:rPr>
          <w:rFonts w:ascii="Times New Roman" w:hAnsi="Times New Roman" w:cs="Times New Roman"/>
          <w:sz w:val="24"/>
          <w:szCs w:val="24"/>
        </w:rPr>
        <w:t xml:space="preserve">г. Разработан, план финансово-хозяйственной деятельности МБУК ЦГБ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им.А.Уержаа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к проверке предоставлен.</w:t>
      </w:r>
    </w:p>
    <w:p w:rsidR="0018511E" w:rsidRPr="00EC4718" w:rsidRDefault="0018511E" w:rsidP="0018511E">
      <w:pPr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 </w:t>
      </w:r>
      <w:r w:rsidRPr="00EC4718">
        <w:rPr>
          <w:rFonts w:ascii="Times New Roman" w:hAnsi="Times New Roman" w:cs="Times New Roman"/>
          <w:sz w:val="24"/>
          <w:szCs w:val="24"/>
        </w:rPr>
        <w:tab/>
        <w:t>Финансирование расходов по содержанию центральной городской библиотеки осуществляется из средств местного бюджета «Администрации городского округа города Ак-</w:t>
      </w:r>
      <w:r w:rsidRPr="00EC4718">
        <w:rPr>
          <w:rFonts w:ascii="Times New Roman" w:hAnsi="Times New Roman" w:cs="Times New Roman"/>
          <w:sz w:val="24"/>
          <w:szCs w:val="24"/>
        </w:rPr>
        <w:lastRenderedPageBreak/>
        <w:t xml:space="preserve">Довурак Республики Тыва». Показатели сметы сформированы в разрезе кодов классификации Российской Федерации с детализацией кодов статей (подстатей) в соответствии требований к порядку составления, утверждения и ведения бюджетных смет бюджетных учреждений, утвержденный приказом Министерство финансов Российской Федерации от 20.11.2007 г. № 112н. </w:t>
      </w:r>
    </w:p>
    <w:p w:rsidR="0018511E" w:rsidRPr="00EC4718" w:rsidRDefault="0018511E" w:rsidP="001851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Неиспользованные или нераспределенные остатки средств муниципального бюджета на счете Центральной городской библиотеки по состоянию на 01 января 201</w:t>
      </w:r>
      <w:r w:rsidR="00DE1289" w:rsidRPr="00EC4718">
        <w:rPr>
          <w:rFonts w:ascii="Times New Roman" w:hAnsi="Times New Roman" w:cs="Times New Roman"/>
          <w:sz w:val="24"/>
          <w:szCs w:val="24"/>
        </w:rPr>
        <w:t>7</w:t>
      </w:r>
      <w:r w:rsidRPr="00EC4718">
        <w:rPr>
          <w:rFonts w:ascii="Times New Roman" w:hAnsi="Times New Roman" w:cs="Times New Roman"/>
          <w:sz w:val="24"/>
          <w:szCs w:val="24"/>
        </w:rPr>
        <w:t xml:space="preserve"> года не имеются.  </w:t>
      </w:r>
    </w:p>
    <w:p w:rsidR="0018511E" w:rsidRPr="00EC4718" w:rsidRDefault="0018511E" w:rsidP="001851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Бюджетная смета Центральной городской библиотеки на 201</w:t>
      </w:r>
      <w:r w:rsidR="005C0154" w:rsidRPr="00EC4718">
        <w:rPr>
          <w:rFonts w:ascii="Times New Roman" w:hAnsi="Times New Roman" w:cs="Times New Roman"/>
          <w:sz w:val="24"/>
          <w:szCs w:val="24"/>
        </w:rPr>
        <w:t>5</w:t>
      </w:r>
      <w:r w:rsidRPr="00EC4718">
        <w:rPr>
          <w:rFonts w:ascii="Times New Roman" w:hAnsi="Times New Roman" w:cs="Times New Roman"/>
          <w:sz w:val="24"/>
          <w:szCs w:val="24"/>
        </w:rPr>
        <w:t xml:space="preserve"> год утверждена начальником Управления культуры. Согласно этой бюджетной сметой, общий объем доходов и расходов принят в сумме </w:t>
      </w:r>
      <w:r w:rsidR="005C0154" w:rsidRPr="00EC4718">
        <w:rPr>
          <w:rFonts w:ascii="Times New Roman" w:hAnsi="Times New Roman" w:cs="Times New Roman"/>
          <w:sz w:val="24"/>
          <w:szCs w:val="24"/>
        </w:rPr>
        <w:t>2244,3</w:t>
      </w:r>
      <w:r w:rsidRPr="00EC4718">
        <w:rPr>
          <w:rFonts w:ascii="Times New Roman" w:hAnsi="Times New Roman" w:cs="Times New Roman"/>
          <w:sz w:val="24"/>
          <w:szCs w:val="24"/>
        </w:rPr>
        <w:t xml:space="preserve"> (</w:t>
      </w:r>
      <w:r w:rsidR="005C0154" w:rsidRPr="00EC4718">
        <w:rPr>
          <w:rFonts w:ascii="Times New Roman" w:hAnsi="Times New Roman" w:cs="Times New Roman"/>
          <w:sz w:val="24"/>
          <w:szCs w:val="24"/>
        </w:rPr>
        <w:t>32</w:t>
      </w:r>
      <w:r w:rsidRPr="00EC4718">
        <w:rPr>
          <w:rFonts w:ascii="Times New Roman" w:hAnsi="Times New Roman" w:cs="Times New Roman"/>
          <w:sz w:val="24"/>
          <w:szCs w:val="24"/>
        </w:rPr>
        <w:t>) тыс. рублей. Анализ исполнения сметы расходов в разрезе целевых статьей, видов расходов и по статьям экономической классификации по исполнению бюджета за 201</w:t>
      </w:r>
      <w:r w:rsidR="005C0154" w:rsidRPr="00EC4718">
        <w:rPr>
          <w:rFonts w:ascii="Times New Roman" w:hAnsi="Times New Roman" w:cs="Times New Roman"/>
          <w:sz w:val="24"/>
          <w:szCs w:val="24"/>
        </w:rPr>
        <w:t>5</w:t>
      </w:r>
      <w:r w:rsidRPr="00EC4718">
        <w:rPr>
          <w:rFonts w:ascii="Times New Roman" w:hAnsi="Times New Roman" w:cs="Times New Roman"/>
          <w:sz w:val="24"/>
          <w:szCs w:val="24"/>
        </w:rPr>
        <w:t xml:space="preserve">г. Центральной городской библиотеки 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 xml:space="preserve"> в следующей таблице:</w:t>
      </w:r>
    </w:p>
    <w:p w:rsidR="0018511E" w:rsidRPr="00EC4718" w:rsidRDefault="0018511E" w:rsidP="0018511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центральная городская библиотека на 201</w:t>
      </w:r>
      <w:r w:rsidR="00DE1289" w:rsidRPr="00EC4718">
        <w:rPr>
          <w:rFonts w:ascii="Times New Roman" w:hAnsi="Times New Roman" w:cs="Times New Roman"/>
          <w:sz w:val="24"/>
          <w:szCs w:val="24"/>
        </w:rPr>
        <w:t>5</w:t>
      </w:r>
      <w:r w:rsidRPr="00EC4718">
        <w:rPr>
          <w:rFonts w:ascii="Times New Roman" w:hAnsi="Times New Roman" w:cs="Times New Roman"/>
          <w:sz w:val="24"/>
          <w:szCs w:val="24"/>
        </w:rPr>
        <w:t xml:space="preserve"> год, и исполнение бюджета за 201</w:t>
      </w:r>
      <w:r w:rsidR="00DE1289" w:rsidRPr="00EC4718">
        <w:rPr>
          <w:rFonts w:ascii="Times New Roman" w:hAnsi="Times New Roman" w:cs="Times New Roman"/>
          <w:sz w:val="24"/>
          <w:szCs w:val="24"/>
        </w:rPr>
        <w:t>5</w:t>
      </w:r>
      <w:r w:rsidRPr="00EC471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8511E" w:rsidRPr="00EC4718" w:rsidRDefault="0018511E" w:rsidP="0018511E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Таблица № 1          </w:t>
      </w:r>
    </w:p>
    <w:p w:rsidR="0018511E" w:rsidRPr="00EC4718" w:rsidRDefault="0018511E" w:rsidP="0018511E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8"/>
        <w:gridCol w:w="850"/>
        <w:gridCol w:w="1278"/>
        <w:gridCol w:w="1560"/>
        <w:gridCol w:w="1417"/>
        <w:gridCol w:w="1418"/>
        <w:gridCol w:w="1275"/>
      </w:tblGrid>
      <w:tr w:rsidR="0018511E" w:rsidRPr="00EC4718" w:rsidTr="00137899">
        <w:trPr>
          <w:trHeight w:val="13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Код по ЭКР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proofErr w:type="gram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мета за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Уточн</w:t>
            </w:r>
            <w:proofErr w:type="gram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proofErr w:type="spell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Профинан</w:t>
            </w:r>
            <w:proofErr w:type="spell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. из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Кассовые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Откл-е</w:t>
            </w:r>
            <w:proofErr w:type="spell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 гр.6 – гр.5</w:t>
            </w:r>
          </w:p>
        </w:tc>
      </w:tr>
      <w:tr w:rsidR="0018511E" w:rsidRPr="00EC4718" w:rsidTr="00137899">
        <w:trPr>
          <w:trHeight w:val="6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511E" w:rsidRPr="00EC4718" w:rsidTr="00137899">
        <w:trPr>
          <w:trHeight w:val="7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5C01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E1289" w:rsidRPr="00EC4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8511E" w:rsidRPr="00EC4718" w:rsidTr="00137899">
        <w:trPr>
          <w:trHeight w:val="7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Глава 056, раздел 08, подраздел 01, целевая статья 4429900, вид расходов 611</w:t>
            </w:r>
          </w:p>
        </w:tc>
      </w:tr>
      <w:tr w:rsidR="00DE1289" w:rsidRPr="00EC4718" w:rsidTr="00137899">
        <w:trPr>
          <w:trHeight w:val="6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1723,5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1723,5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1723,5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1723,5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289" w:rsidRPr="00EC4718" w:rsidTr="00137899">
        <w:trPr>
          <w:trHeight w:val="19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(0,4)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(0,4)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(0,4)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(0,4)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289" w:rsidRPr="00EC4718" w:rsidTr="00137899">
        <w:trPr>
          <w:trHeight w:val="37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Начисление на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501,4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501,4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501,4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501,4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289" w:rsidRPr="00EC4718" w:rsidTr="00137899">
        <w:trPr>
          <w:trHeight w:val="7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289" w:rsidRPr="00EC4718" w:rsidTr="00137899">
        <w:trPr>
          <w:trHeight w:val="7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(1,8)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(1,8)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(1,8)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(1,8)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289" w:rsidRPr="00EC4718" w:rsidTr="00137899">
        <w:trPr>
          <w:trHeight w:val="12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289" w:rsidRPr="00EC4718" w:rsidTr="00137899">
        <w:trPr>
          <w:trHeight w:val="6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сод-ю</w:t>
            </w:r>
            <w:proofErr w:type="spell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иму-ва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(4,2)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(4,2)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(4,2)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(4,2)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289" w:rsidRPr="00EC4718" w:rsidTr="00137899">
        <w:trPr>
          <w:trHeight w:val="7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19(3,2)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19(3,2)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19(3,2)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19(3,2)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289" w:rsidRPr="00EC4718" w:rsidTr="00137899">
        <w:trPr>
          <w:trHeight w:val="6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0,4(0,2)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0,4(0,2)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0,4(0,2)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0,4(0,2)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289" w:rsidRPr="00EC4718" w:rsidTr="00137899">
        <w:trPr>
          <w:trHeight w:val="71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(3,3)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(3,3)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(3,3)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(3,3)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289" w:rsidRPr="00EC4718" w:rsidTr="00137899">
        <w:trPr>
          <w:trHeight w:val="48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(18,9)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(18,9)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(18,9)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(18,9)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1289" w:rsidRPr="00EC4718" w:rsidTr="00137899">
        <w:trPr>
          <w:trHeight w:val="245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2244,3(32)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DE128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2244,3(32)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2244,3(32)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2244,3(32)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89" w:rsidRPr="00EC4718" w:rsidRDefault="00DE128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511E" w:rsidRPr="00EC4718" w:rsidRDefault="0018511E" w:rsidP="001851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511E" w:rsidRPr="00EC4718" w:rsidRDefault="0018511E" w:rsidP="001851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Бюджетная смета Централь</w:t>
      </w:r>
      <w:r w:rsidR="005C0154" w:rsidRPr="00EC4718">
        <w:rPr>
          <w:rFonts w:ascii="Times New Roman" w:hAnsi="Times New Roman" w:cs="Times New Roman"/>
          <w:sz w:val="24"/>
          <w:szCs w:val="24"/>
        </w:rPr>
        <w:t>ной городской библиотеки на 2016</w:t>
      </w:r>
      <w:r w:rsidRPr="00EC4718">
        <w:rPr>
          <w:rFonts w:ascii="Times New Roman" w:hAnsi="Times New Roman" w:cs="Times New Roman"/>
          <w:sz w:val="24"/>
          <w:szCs w:val="24"/>
        </w:rPr>
        <w:t xml:space="preserve"> год утверждена начальником Управления культуры. Согласно этой бюджетной сметой, общий объем доходов и расходов </w:t>
      </w:r>
      <w:r w:rsidRPr="00EC4718">
        <w:rPr>
          <w:rFonts w:ascii="Times New Roman" w:hAnsi="Times New Roman" w:cs="Times New Roman"/>
          <w:sz w:val="24"/>
          <w:szCs w:val="24"/>
        </w:rPr>
        <w:lastRenderedPageBreak/>
        <w:t xml:space="preserve">принят в сумме </w:t>
      </w:r>
      <w:r w:rsidR="005C0154" w:rsidRPr="00EC4718">
        <w:rPr>
          <w:rFonts w:ascii="Times New Roman" w:hAnsi="Times New Roman" w:cs="Times New Roman"/>
          <w:sz w:val="24"/>
          <w:szCs w:val="24"/>
        </w:rPr>
        <w:t>2404,76</w:t>
      </w:r>
      <w:r w:rsidRPr="00EC4718">
        <w:rPr>
          <w:rFonts w:ascii="Times New Roman" w:hAnsi="Times New Roman" w:cs="Times New Roman"/>
          <w:sz w:val="24"/>
          <w:szCs w:val="24"/>
        </w:rPr>
        <w:t>(</w:t>
      </w:r>
      <w:r w:rsidR="005C0154" w:rsidRPr="00EC4718">
        <w:rPr>
          <w:rFonts w:ascii="Times New Roman" w:hAnsi="Times New Roman" w:cs="Times New Roman"/>
          <w:sz w:val="24"/>
          <w:szCs w:val="24"/>
        </w:rPr>
        <w:t>32,5</w:t>
      </w:r>
      <w:r w:rsidRPr="00EC4718">
        <w:rPr>
          <w:rFonts w:ascii="Times New Roman" w:hAnsi="Times New Roman" w:cs="Times New Roman"/>
          <w:sz w:val="24"/>
          <w:szCs w:val="24"/>
        </w:rPr>
        <w:t>) тыс. рублей. Анализ исполнения сметы расходов в разрезе целевых статьей, видов расходов и по статьям экономической классификац</w:t>
      </w:r>
      <w:r w:rsidR="005C0154" w:rsidRPr="00EC4718">
        <w:rPr>
          <w:rFonts w:ascii="Times New Roman" w:hAnsi="Times New Roman" w:cs="Times New Roman"/>
          <w:sz w:val="24"/>
          <w:szCs w:val="24"/>
        </w:rPr>
        <w:t>ии по исполнению бюджета за 2016</w:t>
      </w:r>
      <w:r w:rsidRPr="00EC4718">
        <w:rPr>
          <w:rFonts w:ascii="Times New Roman" w:hAnsi="Times New Roman" w:cs="Times New Roman"/>
          <w:sz w:val="24"/>
          <w:szCs w:val="24"/>
        </w:rPr>
        <w:t xml:space="preserve">г. Центральной городской библиотеки 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 xml:space="preserve"> в следующей таблице:</w:t>
      </w:r>
    </w:p>
    <w:p w:rsidR="0018511E" w:rsidRPr="00EC4718" w:rsidRDefault="0018511E" w:rsidP="0018511E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центральной городской библиотеки на 201</w:t>
      </w:r>
      <w:r w:rsidR="005C0154" w:rsidRPr="00EC4718">
        <w:rPr>
          <w:rFonts w:ascii="Times New Roman" w:hAnsi="Times New Roman" w:cs="Times New Roman"/>
          <w:sz w:val="24"/>
          <w:szCs w:val="24"/>
        </w:rPr>
        <w:t>6</w:t>
      </w:r>
      <w:r w:rsidRPr="00EC4718">
        <w:rPr>
          <w:rFonts w:ascii="Times New Roman" w:hAnsi="Times New Roman" w:cs="Times New Roman"/>
          <w:sz w:val="24"/>
          <w:szCs w:val="24"/>
        </w:rPr>
        <w:t xml:space="preserve"> год, и исполнение бюджета за 201</w:t>
      </w:r>
      <w:r w:rsidR="005C0154" w:rsidRPr="00EC4718">
        <w:rPr>
          <w:rFonts w:ascii="Times New Roman" w:hAnsi="Times New Roman" w:cs="Times New Roman"/>
          <w:sz w:val="24"/>
          <w:szCs w:val="24"/>
        </w:rPr>
        <w:t>6</w:t>
      </w:r>
      <w:r w:rsidRPr="00EC471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8511E" w:rsidRPr="00EC4718" w:rsidRDefault="0018511E" w:rsidP="005C0154">
      <w:pPr>
        <w:jc w:val="right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Таблица № 2.</w:t>
      </w:r>
      <w:r w:rsidR="005C0154" w:rsidRPr="00EC4718">
        <w:rPr>
          <w:rFonts w:ascii="Times New Roman" w:hAnsi="Times New Roman" w:cs="Times New Roman"/>
          <w:sz w:val="24"/>
          <w:szCs w:val="24"/>
        </w:rPr>
        <w:t xml:space="preserve"> </w:t>
      </w:r>
      <w:r w:rsidRPr="00EC4718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>уб</w:t>
      </w:r>
      <w:r w:rsidR="00B313A6" w:rsidRPr="00EC4718">
        <w:rPr>
          <w:rFonts w:ascii="Times New Roman" w:hAnsi="Times New Roman" w:cs="Times New Roman"/>
          <w:sz w:val="24"/>
          <w:szCs w:val="24"/>
        </w:rPr>
        <w:t>лей</w:t>
      </w:r>
      <w:r w:rsidRPr="00EC471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X="108" w:tblpY="11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0"/>
        <w:gridCol w:w="850"/>
        <w:gridCol w:w="1278"/>
        <w:gridCol w:w="1350"/>
        <w:gridCol w:w="1418"/>
        <w:gridCol w:w="1276"/>
        <w:gridCol w:w="1734"/>
      </w:tblGrid>
      <w:tr w:rsidR="0018511E" w:rsidRPr="00EC4718" w:rsidTr="00137899">
        <w:trPr>
          <w:trHeight w:val="13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Код по ЭКР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proofErr w:type="gram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мета за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proofErr w:type="gram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мета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Профинан</w:t>
            </w:r>
            <w:proofErr w:type="spell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Кассовые расходы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Откл-е</w:t>
            </w:r>
            <w:proofErr w:type="spell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 гр.6 – гр.5</w:t>
            </w:r>
          </w:p>
        </w:tc>
      </w:tr>
      <w:tr w:rsidR="0018511E" w:rsidRPr="00EC4718" w:rsidTr="00137899">
        <w:trPr>
          <w:trHeight w:val="6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511E" w:rsidRPr="00EC4718" w:rsidTr="00137899">
        <w:trPr>
          <w:trHeight w:val="7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5C01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C0154" w:rsidRPr="00EC4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8511E" w:rsidRPr="00EC4718" w:rsidTr="00137899">
        <w:trPr>
          <w:trHeight w:val="7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11E" w:rsidRPr="00EC4718" w:rsidRDefault="0018511E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Глава 056, раздел 08, подраздел 01, целевая статья 4429900, вид расходов 611</w:t>
            </w:r>
          </w:p>
        </w:tc>
      </w:tr>
      <w:tr w:rsidR="005C0154" w:rsidRPr="00EC4718" w:rsidTr="00137899">
        <w:trPr>
          <w:trHeight w:val="6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1887,6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1887,6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1887,6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1887,6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0154" w:rsidRPr="00EC4718" w:rsidTr="00137899">
        <w:trPr>
          <w:trHeight w:val="19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0154" w:rsidRPr="00EC4718" w:rsidTr="00137899">
        <w:trPr>
          <w:trHeight w:val="37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Начисление на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513,88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513,88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513,88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513,88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0154" w:rsidRPr="00EC4718" w:rsidTr="00137899">
        <w:trPr>
          <w:trHeight w:val="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0154" w:rsidRPr="00EC4718" w:rsidTr="00137899">
        <w:trPr>
          <w:trHeight w:val="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0154" w:rsidRPr="00EC4718" w:rsidTr="00137899">
        <w:trPr>
          <w:trHeight w:val="12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0154" w:rsidRPr="00EC4718" w:rsidTr="00137899">
        <w:trPr>
          <w:trHeight w:val="6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сод-ю</w:t>
            </w:r>
            <w:proofErr w:type="spell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иму-ва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0154" w:rsidRPr="00EC4718" w:rsidTr="00137899">
        <w:trPr>
          <w:trHeight w:val="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(4,5)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(4,5)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(4,5)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(4,5)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0154" w:rsidRPr="00EC4718" w:rsidTr="00137899">
        <w:trPr>
          <w:trHeight w:val="6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1,28(1)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1,28(1)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1,28(1)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1,28(1)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0154" w:rsidRPr="00EC4718" w:rsidTr="00137899">
        <w:trPr>
          <w:trHeight w:val="7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0154" w:rsidRPr="00EC4718" w:rsidTr="00137899">
        <w:trPr>
          <w:trHeight w:val="46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0154" w:rsidRPr="00EC4718" w:rsidTr="00137899">
        <w:trPr>
          <w:trHeight w:val="245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2404,76</w:t>
            </w:r>
            <w:r w:rsidR="003E2B33"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(32.5)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2404,76</w:t>
            </w:r>
            <w:r w:rsidR="003E2B33"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(32.5)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2404,76</w:t>
            </w:r>
            <w:r w:rsidR="003E2B33"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(32.5)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2404,76</w:t>
            </w:r>
            <w:r w:rsidR="003E2B33"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(32.5)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C0154" w:rsidRPr="00EC4718" w:rsidRDefault="005C0154" w:rsidP="00D314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154" w:rsidRPr="00EC4718" w:rsidRDefault="005C0154" w:rsidP="005C015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Бюджетная смета Центральной городской библиотеки за январь-июнь 2017 год утверждена начальником Управления культуры. Согласно этой бюджетной сметой, общий объем доходов и расходов принят в сумме 2040,9 (32) тыс. рублей. Анализ исполнения сметы расходов в разрезе целевых статьей, видов расходов и по статьям экономической классификации по исполнению бюджета за 2017г. Центральной городской библиотеки 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 xml:space="preserve"> в следующей таблице:</w:t>
      </w:r>
    </w:p>
    <w:p w:rsidR="005C0154" w:rsidRPr="00EC4718" w:rsidRDefault="005C0154" w:rsidP="005C0154">
      <w:pPr>
        <w:jc w:val="center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Ведомственная структура расходов бюджета центральной городской библиотеки на 2017 год, и исполнение бюджета за 2017 год.</w:t>
      </w:r>
    </w:p>
    <w:p w:rsidR="005C0154" w:rsidRPr="00EC4718" w:rsidRDefault="005C0154" w:rsidP="005C0154">
      <w:pPr>
        <w:jc w:val="right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137899" w:rsidRPr="00EC4718">
        <w:rPr>
          <w:rFonts w:ascii="Times New Roman" w:hAnsi="Times New Roman" w:cs="Times New Roman"/>
          <w:sz w:val="24"/>
          <w:szCs w:val="24"/>
        </w:rPr>
        <w:t>3</w:t>
      </w:r>
      <w:r w:rsidRPr="00EC4718">
        <w:rPr>
          <w:rFonts w:ascii="Times New Roman" w:hAnsi="Times New Roman" w:cs="Times New Roman"/>
          <w:sz w:val="24"/>
          <w:szCs w:val="24"/>
        </w:rPr>
        <w:t>. (тыс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pPr w:leftFromText="180" w:rightFromText="180" w:vertAnchor="text" w:horzAnchor="margin" w:tblpX="108" w:tblpY="11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0"/>
        <w:gridCol w:w="850"/>
        <w:gridCol w:w="1278"/>
        <w:gridCol w:w="1350"/>
        <w:gridCol w:w="1418"/>
        <w:gridCol w:w="1417"/>
        <w:gridCol w:w="1593"/>
      </w:tblGrid>
      <w:tr w:rsidR="005C0154" w:rsidRPr="00EC4718" w:rsidTr="00204625">
        <w:trPr>
          <w:trHeight w:val="13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EC4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</w:t>
            </w:r>
            <w:proofErr w:type="gram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мета за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Утв</w:t>
            </w:r>
            <w:proofErr w:type="gram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мета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Профинан</w:t>
            </w:r>
            <w:proofErr w:type="spell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Кассовые расходы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Откл-е</w:t>
            </w:r>
            <w:proofErr w:type="spell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 гр.6 – гр.5</w:t>
            </w:r>
          </w:p>
        </w:tc>
      </w:tr>
      <w:tr w:rsidR="005C0154" w:rsidRPr="00EC4718" w:rsidTr="00204625">
        <w:trPr>
          <w:trHeight w:val="6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0154" w:rsidRPr="00EC4718" w:rsidTr="00137899">
        <w:trPr>
          <w:trHeight w:val="7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5C015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2017год</w:t>
            </w:r>
          </w:p>
        </w:tc>
      </w:tr>
      <w:tr w:rsidR="005C0154" w:rsidRPr="00EC4718" w:rsidTr="00137899">
        <w:trPr>
          <w:trHeight w:val="7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Глава 056, раздел 08, подраздел 01, целевая статья 4429900, вид расходов 611</w:t>
            </w:r>
          </w:p>
        </w:tc>
      </w:tr>
      <w:tr w:rsidR="00204625" w:rsidRPr="00EC4718" w:rsidTr="00204625">
        <w:trPr>
          <w:trHeight w:val="6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1481(5)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821.3(2</w:t>
            </w: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821.3(2</w:t>
            </w: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821.3(2</w:t>
            </w: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4625" w:rsidRPr="00EC4718" w:rsidTr="00204625">
        <w:trPr>
          <w:trHeight w:val="19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(1,8)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(1,8)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(1,8)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4625" w:rsidRPr="00EC4718" w:rsidTr="00204625">
        <w:trPr>
          <w:trHeight w:val="37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Начисление на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313.8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313.8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4625" w:rsidRPr="00EC4718" w:rsidTr="00204625">
        <w:trPr>
          <w:trHeight w:val="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(3,17)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(3,17)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(3,17)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4625" w:rsidRPr="00EC4718" w:rsidTr="00204625">
        <w:trPr>
          <w:trHeight w:val="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4625" w:rsidRPr="00EC4718" w:rsidTr="00204625">
        <w:trPr>
          <w:trHeight w:val="12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4625" w:rsidRPr="00EC4718" w:rsidTr="00204625">
        <w:trPr>
          <w:trHeight w:val="6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proofErr w:type="spell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сод-ю</w:t>
            </w:r>
            <w:proofErr w:type="spell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иму-ва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4625" w:rsidRPr="00EC4718" w:rsidTr="00204625">
        <w:trPr>
          <w:trHeight w:val="7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(0,05)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(0,05)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(0,05)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(0,05)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4625" w:rsidRPr="00EC4718" w:rsidTr="00204625">
        <w:trPr>
          <w:trHeight w:val="6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4625" w:rsidRPr="00EC4718" w:rsidTr="00204625">
        <w:trPr>
          <w:trHeight w:val="7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4625" w:rsidRPr="00EC4718" w:rsidTr="00204625">
        <w:trPr>
          <w:trHeight w:val="46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(14,95)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(7,3)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(7,3)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(7,3)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25" w:rsidRPr="00EC4718" w:rsidRDefault="00204625" w:rsidP="002046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0154" w:rsidRPr="00EC4718" w:rsidTr="00204625">
        <w:trPr>
          <w:trHeight w:val="245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204625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2040.9</w:t>
            </w: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(32)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204625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1138(14,72)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204625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1138(14,72)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204625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1138(14,72)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154" w:rsidRPr="00EC4718" w:rsidRDefault="005C0154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C0154" w:rsidRPr="00EC4718" w:rsidRDefault="005C0154" w:rsidP="00D3141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11E" w:rsidRPr="00EC4718" w:rsidRDefault="0018511E" w:rsidP="00D314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b/>
          <w:sz w:val="24"/>
          <w:szCs w:val="24"/>
        </w:rPr>
        <w:t>Таким образом,</w:t>
      </w:r>
      <w:r w:rsidRPr="00EC4718">
        <w:rPr>
          <w:rFonts w:ascii="Times New Roman" w:hAnsi="Times New Roman" w:cs="Times New Roman"/>
          <w:sz w:val="24"/>
          <w:szCs w:val="24"/>
        </w:rPr>
        <w:t xml:space="preserve"> проверкой анализом исполнения смет доходов и расходов по бюджетной деятельности МБУК ЦГБ им. А.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Уержаа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за 201</w:t>
      </w:r>
      <w:r w:rsidR="005C0154" w:rsidRPr="00EC4718">
        <w:rPr>
          <w:rFonts w:ascii="Times New Roman" w:hAnsi="Times New Roman" w:cs="Times New Roman"/>
          <w:sz w:val="24"/>
          <w:szCs w:val="24"/>
        </w:rPr>
        <w:t>5</w:t>
      </w:r>
      <w:r w:rsidRPr="00EC4718">
        <w:rPr>
          <w:rFonts w:ascii="Times New Roman" w:hAnsi="Times New Roman" w:cs="Times New Roman"/>
          <w:sz w:val="24"/>
          <w:szCs w:val="24"/>
        </w:rPr>
        <w:t xml:space="preserve"> – 201</w:t>
      </w:r>
      <w:r w:rsidR="005C0154" w:rsidRPr="00EC4718">
        <w:rPr>
          <w:rFonts w:ascii="Times New Roman" w:hAnsi="Times New Roman" w:cs="Times New Roman"/>
          <w:sz w:val="24"/>
          <w:szCs w:val="24"/>
        </w:rPr>
        <w:t>7</w:t>
      </w:r>
      <w:r w:rsidRPr="00EC4718">
        <w:rPr>
          <w:rFonts w:ascii="Times New Roman" w:hAnsi="Times New Roman" w:cs="Times New Roman"/>
          <w:sz w:val="24"/>
          <w:szCs w:val="24"/>
        </w:rPr>
        <w:t>гг. нарушения не установлены.</w:t>
      </w:r>
    </w:p>
    <w:p w:rsidR="0018511E" w:rsidRPr="00EC4718" w:rsidRDefault="00D3141B" w:rsidP="00D31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718">
        <w:rPr>
          <w:rFonts w:ascii="Times New Roman" w:hAnsi="Times New Roman" w:cs="Times New Roman"/>
          <w:b/>
          <w:sz w:val="24"/>
          <w:szCs w:val="24"/>
        </w:rPr>
        <w:t>3</w:t>
      </w:r>
      <w:r w:rsidR="0018511E" w:rsidRPr="00EC4718">
        <w:rPr>
          <w:rFonts w:ascii="Times New Roman" w:hAnsi="Times New Roman" w:cs="Times New Roman"/>
          <w:b/>
          <w:sz w:val="24"/>
          <w:szCs w:val="24"/>
        </w:rPr>
        <w:t>. Анализ фонда оплаты труда.</w:t>
      </w:r>
    </w:p>
    <w:p w:rsidR="00204625" w:rsidRPr="00EC4718" w:rsidRDefault="00204625" w:rsidP="002046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Штатные расписания МБУК ЦГБ им. А.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Уержаа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за 2015-2017 год утверждены начальником УК г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>к-Довурак  со следующими показателями:</w:t>
      </w:r>
    </w:p>
    <w:p w:rsidR="00204625" w:rsidRPr="00EC4718" w:rsidRDefault="00204625" w:rsidP="002046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- штатное расписание на 2015 год МБУК ЦГБ им. А.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Уержаа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утверждено в количестве 8 единиц с месячным фондом оплаты труда 152276 руб., годовым фондом оплаты труда 1827318руб.;</w:t>
      </w:r>
    </w:p>
    <w:p w:rsidR="00204625" w:rsidRPr="00EC4718" w:rsidRDefault="00204625" w:rsidP="002046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-штатное расписание на 2016 год МБУК ЦГБ им. А.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Уержаа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утверждено в количестве 8 единиц с месячным фондом оплаты труда 141496 руб., годовым фондом оплаты труда 1697956 руб.;</w:t>
      </w:r>
    </w:p>
    <w:p w:rsidR="00204625" w:rsidRPr="00EC4718" w:rsidRDefault="00204625" w:rsidP="002046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- штатное расписание на 2017 год МБУК ЦГБ им. А.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Уержаа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утверждено в количестве 4 единиц с месячным фондом оплаты труда 103143 руб., годовым фондом оплаты труда 1237718 руб.;</w:t>
      </w:r>
    </w:p>
    <w:p w:rsidR="00204625" w:rsidRPr="00EC4718" w:rsidRDefault="00204625" w:rsidP="002046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За проверяемый период источником оплаты труда работников учреждения являлись доходы от поступления из  городского округа.</w:t>
      </w:r>
    </w:p>
    <w:p w:rsidR="00204625" w:rsidRPr="00EC4718" w:rsidRDefault="00204625" w:rsidP="002046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lastRenderedPageBreak/>
        <w:t>Выборочной проверкой начисления заработной платы установлено, в нарушение п.43.1 Положения об оплате труда работников муниципальных учреждений культуры и искусства, подведомственных Управлению культуры администрации г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>к-Довурак, утвержденного постановлением администрации г.Ак-Довурак Республики Тыва от 28 октября 2015 года № 488.</w:t>
      </w:r>
    </w:p>
    <w:p w:rsidR="00137899" w:rsidRPr="00EC4718" w:rsidRDefault="00137899" w:rsidP="0013789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10080" w:type="dxa"/>
        <w:tblInd w:w="93" w:type="dxa"/>
        <w:tblLayout w:type="fixed"/>
        <w:tblLook w:val="04A0"/>
      </w:tblPr>
      <w:tblGrid>
        <w:gridCol w:w="441"/>
        <w:gridCol w:w="2693"/>
        <w:gridCol w:w="2268"/>
        <w:gridCol w:w="1196"/>
        <w:gridCol w:w="1476"/>
        <w:gridCol w:w="1013"/>
        <w:gridCol w:w="993"/>
      </w:tblGrid>
      <w:tr w:rsidR="00204625" w:rsidRPr="00EC4718" w:rsidTr="00137899">
        <w:trPr>
          <w:trHeight w:val="10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25" w:rsidRPr="00EC4718" w:rsidRDefault="00204625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25" w:rsidRPr="00EC4718" w:rsidRDefault="00204625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proofErr w:type="spell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proofErr w:type="gram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25" w:rsidRPr="00EC4718" w:rsidRDefault="00204625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№ и дата приказа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25" w:rsidRPr="00EC4718" w:rsidRDefault="00204625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дни отсутствия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25" w:rsidRPr="00EC4718" w:rsidRDefault="00204625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начисление заработной платы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25" w:rsidRPr="00EC4718" w:rsidRDefault="00204625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ачислзаработной</w:t>
            </w:r>
            <w:proofErr w:type="spell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 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25" w:rsidRPr="00EC4718" w:rsidRDefault="00204625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</w:tr>
      <w:tr w:rsidR="00204625" w:rsidRPr="00EC4718" w:rsidTr="00137899">
        <w:trPr>
          <w:trHeight w:val="10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25" w:rsidRPr="00EC4718" w:rsidRDefault="00204625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625" w:rsidRPr="00EC4718" w:rsidRDefault="00204625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Кандан</w:t>
            </w:r>
            <w:proofErr w:type="spell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Сергек</w:t>
            </w:r>
            <w:proofErr w:type="spell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899" w:rsidRPr="00EC4718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25" w:rsidRPr="00EC4718" w:rsidRDefault="0013789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136 от 09.12.2016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25" w:rsidRPr="00EC4718" w:rsidRDefault="0013789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25" w:rsidRPr="00EC4718" w:rsidRDefault="0013789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15148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25" w:rsidRPr="00EC4718" w:rsidRDefault="0013789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13127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625" w:rsidRPr="00EC4718" w:rsidRDefault="0013789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37899" w:rsidRPr="00EC4718" w:rsidTr="00137899">
        <w:trPr>
          <w:trHeight w:val="10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99" w:rsidRPr="00EC4718" w:rsidRDefault="0013789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899" w:rsidRPr="00EC4718" w:rsidRDefault="0013789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99" w:rsidRPr="00EC4718" w:rsidRDefault="0013789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99" w:rsidRPr="00EC4718" w:rsidRDefault="0013789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99" w:rsidRPr="00EC4718" w:rsidRDefault="0013789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99" w:rsidRPr="00EC4718" w:rsidRDefault="0013789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899" w:rsidRPr="00EC4718" w:rsidRDefault="00137899" w:rsidP="001378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204625" w:rsidRPr="00EC4718" w:rsidRDefault="00204625" w:rsidP="0020462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11E" w:rsidRPr="00EC4718" w:rsidRDefault="0018511E" w:rsidP="001851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b/>
          <w:sz w:val="24"/>
          <w:szCs w:val="24"/>
        </w:rPr>
        <w:t>Таким образом</w:t>
      </w:r>
      <w:r w:rsidRPr="00EC4718">
        <w:rPr>
          <w:rFonts w:ascii="Times New Roman" w:hAnsi="Times New Roman" w:cs="Times New Roman"/>
          <w:sz w:val="24"/>
          <w:szCs w:val="24"/>
        </w:rPr>
        <w:t xml:space="preserve">, проверкой фонда оплаты труда установлено неправомерная выплата заработной платы </w:t>
      </w:r>
      <w:r w:rsidR="00137899" w:rsidRPr="00EC4718">
        <w:rPr>
          <w:rFonts w:ascii="Times New Roman" w:hAnsi="Times New Roman" w:cs="Times New Roman"/>
          <w:sz w:val="24"/>
          <w:szCs w:val="24"/>
        </w:rPr>
        <w:t>2021</w:t>
      </w:r>
      <w:r w:rsidRPr="00EC47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718">
        <w:rPr>
          <w:rFonts w:ascii="Times New Roman" w:hAnsi="Times New Roman" w:cs="Times New Roman"/>
          <w:sz w:val="24"/>
          <w:szCs w:val="24"/>
        </w:rPr>
        <w:t>рублей.</w:t>
      </w:r>
    </w:p>
    <w:p w:rsidR="0018511E" w:rsidRPr="00EC4718" w:rsidRDefault="00D3141B" w:rsidP="00D3141B">
      <w:pPr>
        <w:tabs>
          <w:tab w:val="left" w:pos="1995"/>
          <w:tab w:val="center" w:pos="510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b/>
          <w:sz w:val="24"/>
          <w:szCs w:val="24"/>
        </w:rPr>
        <w:t>4</w:t>
      </w:r>
      <w:r w:rsidR="0018511E" w:rsidRPr="00EC4718">
        <w:rPr>
          <w:rFonts w:ascii="Times New Roman" w:hAnsi="Times New Roman" w:cs="Times New Roman"/>
          <w:b/>
          <w:sz w:val="24"/>
          <w:szCs w:val="24"/>
        </w:rPr>
        <w:t>. Расчеты с подотчетными лицами.</w:t>
      </w:r>
    </w:p>
    <w:p w:rsidR="0018511E" w:rsidRPr="00EC4718" w:rsidRDefault="0018511E" w:rsidP="0018511E">
      <w:pPr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     Учет расчетов с подотчетными лицами и аналитический учет расчетов с подотчетными лицами ведется в журнале операций № 3 «Расчеты с подотчетными лицами» (далее по тексту – ЖО № 3) в соответствии с требованиями Федерального закона № 402-ФЗ от 06.12.2011 года, где суммы оборотов, остатков на начало следующего месяца соответствуют данными Главной книги.</w:t>
      </w:r>
    </w:p>
    <w:p w:rsidR="0018511E" w:rsidRPr="00EC4718" w:rsidRDefault="0018511E" w:rsidP="001851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В нарушение статьи 9 п. 2 Федерального закона № 402-ФЗ от 06.12.2011 года </w:t>
      </w:r>
      <w:r w:rsidR="00B313A6" w:rsidRPr="00EC4718">
        <w:rPr>
          <w:rFonts w:ascii="Times New Roman" w:hAnsi="Times New Roman" w:cs="Times New Roman"/>
          <w:sz w:val="24"/>
          <w:szCs w:val="24"/>
        </w:rPr>
        <w:t xml:space="preserve"> «</w:t>
      </w:r>
      <w:r w:rsidRPr="00EC4718">
        <w:rPr>
          <w:rFonts w:ascii="Times New Roman" w:hAnsi="Times New Roman" w:cs="Times New Roman"/>
          <w:sz w:val="24"/>
          <w:szCs w:val="24"/>
        </w:rPr>
        <w:t>О бухгалтерском учете» бухгалтерией авансовые отчеты принимаются к учету без надлежащего оформления, т.е. не указываются:</w:t>
      </w:r>
    </w:p>
    <w:p w:rsidR="0018511E" w:rsidRPr="00EC4718" w:rsidRDefault="0018511E" w:rsidP="001851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- номер авансового отчета;</w:t>
      </w:r>
    </w:p>
    <w:p w:rsidR="0018511E" w:rsidRPr="00EC4718" w:rsidRDefault="0018511E" w:rsidP="001851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- сведения о предыдущем авансе, полученных в настоящее время денежных средств;</w:t>
      </w:r>
    </w:p>
    <w:p w:rsidR="0018511E" w:rsidRPr="00EC4718" w:rsidRDefault="0018511E" w:rsidP="001851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- приложенные первичные документы к авансовому отчету не нумеруются в порядке их записи в авансовом отчете.</w:t>
      </w:r>
    </w:p>
    <w:p w:rsidR="0018511E" w:rsidRPr="00EC4718" w:rsidRDefault="0018511E" w:rsidP="001851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  </w:t>
      </w:r>
      <w:r w:rsidRPr="00EC4718">
        <w:rPr>
          <w:rFonts w:ascii="Times New Roman" w:hAnsi="Times New Roman" w:cs="Times New Roman"/>
          <w:b/>
          <w:sz w:val="24"/>
          <w:szCs w:val="24"/>
        </w:rPr>
        <w:t>Таким образом,</w:t>
      </w:r>
      <w:r w:rsidRPr="00EC4718">
        <w:rPr>
          <w:rFonts w:ascii="Times New Roman" w:hAnsi="Times New Roman" w:cs="Times New Roman"/>
          <w:sz w:val="24"/>
          <w:szCs w:val="24"/>
        </w:rPr>
        <w:t xml:space="preserve"> проверкой расчетов с подотчетными лицами нарушения </w:t>
      </w:r>
      <w:r w:rsidRPr="00EC4718">
        <w:rPr>
          <w:rFonts w:ascii="Times New Roman" w:hAnsi="Times New Roman" w:cs="Times New Roman"/>
          <w:b/>
          <w:sz w:val="24"/>
          <w:szCs w:val="24"/>
        </w:rPr>
        <w:t>не установлены.</w:t>
      </w:r>
    </w:p>
    <w:p w:rsidR="00137899" w:rsidRPr="00EC4718" w:rsidRDefault="00137899" w:rsidP="0013789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718">
        <w:rPr>
          <w:rFonts w:ascii="Times New Roman" w:hAnsi="Times New Roman" w:cs="Times New Roman"/>
          <w:b/>
          <w:sz w:val="24"/>
          <w:szCs w:val="24"/>
        </w:rPr>
        <w:t>5. Расчеты с поставщиками и подрядчиками</w:t>
      </w:r>
    </w:p>
    <w:p w:rsidR="00137899" w:rsidRPr="00EC4718" w:rsidRDefault="00137899" w:rsidP="0013789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99" w:rsidRPr="00EC4718" w:rsidRDefault="00137899" w:rsidP="001378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Выборочной проверкой первичных документов в журнале операций № 4,7 установлено, что расходы по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оприходованию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и списанию нарушение не установлено.</w:t>
      </w:r>
    </w:p>
    <w:p w:rsidR="00137899" w:rsidRPr="00EC4718" w:rsidRDefault="00137899" w:rsidP="001378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Проверкой достоверности годовых отчетов за 2015-2016гг. МБУК ЦГБ им. А.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Уержаа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установлено:</w:t>
      </w:r>
    </w:p>
    <w:p w:rsidR="00137899" w:rsidRPr="00EC4718" w:rsidRDefault="00137899" w:rsidP="001378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lastRenderedPageBreak/>
        <w:t>Дебиторская задолженность на 01.01.2016г., 01.01.2017г. и на 01.06.2017года не установлена.</w:t>
      </w:r>
    </w:p>
    <w:p w:rsidR="00137899" w:rsidRPr="00EC4718" w:rsidRDefault="00137899" w:rsidP="0013789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Кредиторская задолженность на 01.01.2016 года составляет по субсидиям на начало года – </w:t>
      </w:r>
      <w:r w:rsidR="003E2B33" w:rsidRPr="00EC4718">
        <w:rPr>
          <w:rFonts w:ascii="Times New Roman" w:hAnsi="Times New Roman" w:cs="Times New Roman"/>
          <w:sz w:val="24"/>
          <w:szCs w:val="24"/>
        </w:rPr>
        <w:t>169,87</w:t>
      </w:r>
      <w:r w:rsidRPr="00EC4718"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="003E2B33" w:rsidRPr="00EC4718">
        <w:rPr>
          <w:rFonts w:ascii="Times New Roman" w:hAnsi="Times New Roman" w:cs="Times New Roman"/>
          <w:sz w:val="24"/>
          <w:szCs w:val="24"/>
        </w:rPr>
        <w:t>163,66</w:t>
      </w:r>
      <w:r w:rsidRPr="00EC4718">
        <w:rPr>
          <w:rFonts w:ascii="Times New Roman" w:hAnsi="Times New Roman" w:cs="Times New Roman"/>
          <w:sz w:val="24"/>
          <w:szCs w:val="24"/>
        </w:rPr>
        <w:t xml:space="preserve"> тыс. рублей на конец года (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>. таблицу № 5):</w:t>
      </w:r>
    </w:p>
    <w:p w:rsidR="00137899" w:rsidRPr="00EC4718" w:rsidRDefault="00137899" w:rsidP="00137899">
      <w:pPr>
        <w:jc w:val="right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таблица № 5 (тыс. рублей)</w:t>
      </w:r>
    </w:p>
    <w:tbl>
      <w:tblPr>
        <w:tblStyle w:val="a7"/>
        <w:tblpPr w:leftFromText="180" w:rightFromText="180" w:vertAnchor="text" w:horzAnchor="margin" w:tblpX="250" w:tblpY="104"/>
        <w:tblW w:w="0" w:type="auto"/>
        <w:tblLook w:val="04A0"/>
      </w:tblPr>
      <w:tblGrid>
        <w:gridCol w:w="2660"/>
        <w:gridCol w:w="4111"/>
        <w:gridCol w:w="3260"/>
      </w:tblGrid>
      <w:tr w:rsidR="00137899" w:rsidRPr="00EC4718" w:rsidTr="00137899">
        <w:tc>
          <w:tcPr>
            <w:tcW w:w="2660" w:type="dxa"/>
          </w:tcPr>
          <w:p w:rsidR="00137899" w:rsidRPr="00EC4718" w:rsidRDefault="00137899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Счета бухгалтерского учета</w:t>
            </w:r>
          </w:p>
        </w:tc>
        <w:tc>
          <w:tcPr>
            <w:tcW w:w="4111" w:type="dxa"/>
          </w:tcPr>
          <w:p w:rsidR="00137899" w:rsidRPr="00EC4718" w:rsidRDefault="00137899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  <w:p w:rsidR="00137899" w:rsidRPr="00EC4718" w:rsidRDefault="00137899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7899" w:rsidRPr="00EC4718" w:rsidRDefault="00137899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  <w:p w:rsidR="00137899" w:rsidRPr="00EC4718" w:rsidRDefault="00137899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899" w:rsidRPr="00EC4718" w:rsidTr="00137899">
        <w:tc>
          <w:tcPr>
            <w:tcW w:w="2660" w:type="dxa"/>
          </w:tcPr>
          <w:p w:rsidR="00137899" w:rsidRPr="00EC4718" w:rsidRDefault="00137899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302.11</w:t>
            </w:r>
          </w:p>
        </w:tc>
        <w:tc>
          <w:tcPr>
            <w:tcW w:w="4111" w:type="dxa"/>
          </w:tcPr>
          <w:p w:rsidR="00137899" w:rsidRPr="00EC4718" w:rsidRDefault="002D16A6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113,683</w:t>
            </w:r>
          </w:p>
        </w:tc>
        <w:tc>
          <w:tcPr>
            <w:tcW w:w="3260" w:type="dxa"/>
          </w:tcPr>
          <w:p w:rsidR="00137899" w:rsidRPr="00EC4718" w:rsidRDefault="002D16A6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111,532</w:t>
            </w:r>
          </w:p>
        </w:tc>
      </w:tr>
      <w:tr w:rsidR="00137899" w:rsidRPr="00EC4718" w:rsidTr="00137899">
        <w:tc>
          <w:tcPr>
            <w:tcW w:w="2660" w:type="dxa"/>
          </w:tcPr>
          <w:p w:rsidR="00137899" w:rsidRPr="00EC4718" w:rsidRDefault="00137899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302.13</w:t>
            </w:r>
          </w:p>
        </w:tc>
        <w:tc>
          <w:tcPr>
            <w:tcW w:w="4111" w:type="dxa"/>
          </w:tcPr>
          <w:p w:rsidR="00137899" w:rsidRPr="00EC4718" w:rsidRDefault="002D16A6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0,942</w:t>
            </w:r>
          </w:p>
        </w:tc>
        <w:tc>
          <w:tcPr>
            <w:tcW w:w="3260" w:type="dxa"/>
          </w:tcPr>
          <w:p w:rsidR="00137899" w:rsidRPr="00EC4718" w:rsidRDefault="002D16A6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7899" w:rsidRPr="00EC4718" w:rsidTr="00137899">
        <w:trPr>
          <w:trHeight w:val="402"/>
        </w:trPr>
        <w:tc>
          <w:tcPr>
            <w:tcW w:w="2660" w:type="dxa"/>
          </w:tcPr>
          <w:p w:rsidR="00137899" w:rsidRPr="00EC4718" w:rsidRDefault="00137899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303.01</w:t>
            </w:r>
          </w:p>
        </w:tc>
        <w:tc>
          <w:tcPr>
            <w:tcW w:w="4111" w:type="dxa"/>
          </w:tcPr>
          <w:p w:rsidR="00137899" w:rsidRPr="00EC4718" w:rsidRDefault="002D16A6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14,552</w:t>
            </w:r>
          </w:p>
        </w:tc>
        <w:tc>
          <w:tcPr>
            <w:tcW w:w="3260" w:type="dxa"/>
          </w:tcPr>
          <w:p w:rsidR="00137899" w:rsidRPr="00EC4718" w:rsidRDefault="003E2B33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37899" w:rsidRPr="00EC4718" w:rsidTr="00137899">
        <w:trPr>
          <w:trHeight w:val="402"/>
        </w:trPr>
        <w:tc>
          <w:tcPr>
            <w:tcW w:w="2660" w:type="dxa"/>
          </w:tcPr>
          <w:p w:rsidR="00137899" w:rsidRPr="00EC4718" w:rsidRDefault="00137899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303.02</w:t>
            </w:r>
          </w:p>
        </w:tc>
        <w:tc>
          <w:tcPr>
            <w:tcW w:w="4111" w:type="dxa"/>
          </w:tcPr>
          <w:p w:rsidR="00137899" w:rsidRPr="00EC4718" w:rsidRDefault="002D16A6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2,843</w:t>
            </w:r>
          </w:p>
        </w:tc>
        <w:tc>
          <w:tcPr>
            <w:tcW w:w="3260" w:type="dxa"/>
          </w:tcPr>
          <w:p w:rsidR="00137899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408</w:t>
            </w:r>
          </w:p>
        </w:tc>
      </w:tr>
      <w:tr w:rsidR="00137899" w:rsidRPr="00EC4718" w:rsidTr="00137899">
        <w:trPr>
          <w:trHeight w:val="402"/>
        </w:trPr>
        <w:tc>
          <w:tcPr>
            <w:tcW w:w="2660" w:type="dxa"/>
          </w:tcPr>
          <w:p w:rsidR="00137899" w:rsidRPr="00EC4718" w:rsidRDefault="00137899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303.06</w:t>
            </w:r>
          </w:p>
        </w:tc>
        <w:tc>
          <w:tcPr>
            <w:tcW w:w="4111" w:type="dxa"/>
          </w:tcPr>
          <w:p w:rsidR="00137899" w:rsidRPr="00EC4718" w:rsidRDefault="002D16A6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0,236</w:t>
            </w:r>
          </w:p>
        </w:tc>
        <w:tc>
          <w:tcPr>
            <w:tcW w:w="3260" w:type="dxa"/>
          </w:tcPr>
          <w:p w:rsidR="00137899" w:rsidRPr="00EC4718" w:rsidRDefault="003E2B33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</w:t>
            </w:r>
          </w:p>
        </w:tc>
      </w:tr>
      <w:tr w:rsidR="00137899" w:rsidRPr="00EC4718" w:rsidTr="00137899">
        <w:trPr>
          <w:trHeight w:val="402"/>
        </w:trPr>
        <w:tc>
          <w:tcPr>
            <w:tcW w:w="2660" w:type="dxa"/>
          </w:tcPr>
          <w:p w:rsidR="00137899" w:rsidRPr="00EC4718" w:rsidRDefault="00137899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303.07</w:t>
            </w:r>
          </w:p>
        </w:tc>
        <w:tc>
          <w:tcPr>
            <w:tcW w:w="4111" w:type="dxa"/>
          </w:tcPr>
          <w:p w:rsidR="00137899" w:rsidRPr="00EC4718" w:rsidRDefault="002D16A6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6,593</w:t>
            </w:r>
          </w:p>
        </w:tc>
        <w:tc>
          <w:tcPr>
            <w:tcW w:w="3260" w:type="dxa"/>
          </w:tcPr>
          <w:p w:rsidR="00137899" w:rsidRPr="00EC4718" w:rsidRDefault="003E2B33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822</w:t>
            </w:r>
          </w:p>
        </w:tc>
      </w:tr>
      <w:tr w:rsidR="00137899" w:rsidRPr="00EC4718" w:rsidTr="00137899">
        <w:trPr>
          <w:trHeight w:val="402"/>
        </w:trPr>
        <w:tc>
          <w:tcPr>
            <w:tcW w:w="2660" w:type="dxa"/>
          </w:tcPr>
          <w:p w:rsidR="00137899" w:rsidRPr="00EC4718" w:rsidRDefault="00137899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303.09</w:t>
            </w:r>
          </w:p>
        </w:tc>
        <w:tc>
          <w:tcPr>
            <w:tcW w:w="4111" w:type="dxa"/>
          </w:tcPr>
          <w:p w:rsidR="00137899" w:rsidRPr="00EC4718" w:rsidRDefault="002D16A6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260" w:type="dxa"/>
          </w:tcPr>
          <w:p w:rsidR="00137899" w:rsidRPr="00EC4718" w:rsidRDefault="003E2B33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</w:tr>
      <w:tr w:rsidR="00137899" w:rsidRPr="00EC4718" w:rsidTr="00137899">
        <w:trPr>
          <w:trHeight w:val="402"/>
        </w:trPr>
        <w:tc>
          <w:tcPr>
            <w:tcW w:w="2660" w:type="dxa"/>
          </w:tcPr>
          <w:p w:rsidR="00137899" w:rsidRPr="00EC4718" w:rsidRDefault="00137899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303.10</w:t>
            </w:r>
          </w:p>
        </w:tc>
        <w:tc>
          <w:tcPr>
            <w:tcW w:w="4111" w:type="dxa"/>
          </w:tcPr>
          <w:p w:rsidR="00137899" w:rsidRPr="00EC4718" w:rsidRDefault="002D16A6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28,717</w:t>
            </w:r>
          </w:p>
        </w:tc>
        <w:tc>
          <w:tcPr>
            <w:tcW w:w="3260" w:type="dxa"/>
          </w:tcPr>
          <w:p w:rsidR="00137899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328</w:t>
            </w:r>
          </w:p>
        </w:tc>
      </w:tr>
      <w:tr w:rsidR="00137899" w:rsidRPr="00EC4718" w:rsidTr="00137899">
        <w:trPr>
          <w:trHeight w:val="402"/>
        </w:trPr>
        <w:tc>
          <w:tcPr>
            <w:tcW w:w="2660" w:type="dxa"/>
          </w:tcPr>
          <w:p w:rsidR="00137899" w:rsidRPr="00EC4718" w:rsidRDefault="00137899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304.03</w:t>
            </w:r>
          </w:p>
        </w:tc>
        <w:tc>
          <w:tcPr>
            <w:tcW w:w="4111" w:type="dxa"/>
          </w:tcPr>
          <w:p w:rsidR="00137899" w:rsidRPr="00EC4718" w:rsidRDefault="002D16A6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1,305</w:t>
            </w:r>
          </w:p>
        </w:tc>
        <w:tc>
          <w:tcPr>
            <w:tcW w:w="3260" w:type="dxa"/>
          </w:tcPr>
          <w:p w:rsidR="00137899" w:rsidRPr="00EC4718" w:rsidRDefault="003E2B33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37899" w:rsidRPr="00EC4718" w:rsidTr="00137899">
        <w:tc>
          <w:tcPr>
            <w:tcW w:w="2660" w:type="dxa"/>
          </w:tcPr>
          <w:p w:rsidR="00137899" w:rsidRPr="00EC4718" w:rsidRDefault="00137899" w:rsidP="00137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11" w:type="dxa"/>
          </w:tcPr>
          <w:p w:rsidR="00137899" w:rsidRPr="00EC4718" w:rsidRDefault="002D16A6" w:rsidP="001378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b/>
                <w:sz w:val="24"/>
                <w:szCs w:val="24"/>
              </w:rPr>
              <w:t>169,873</w:t>
            </w:r>
          </w:p>
        </w:tc>
        <w:tc>
          <w:tcPr>
            <w:tcW w:w="3260" w:type="dxa"/>
          </w:tcPr>
          <w:p w:rsidR="00137899" w:rsidRPr="00EC4718" w:rsidRDefault="003E2B33" w:rsidP="003E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Pr="00EC4718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Pr="00EC47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</w:tr>
    </w:tbl>
    <w:p w:rsidR="00137899" w:rsidRPr="00EC4718" w:rsidRDefault="00137899" w:rsidP="001378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2B33" w:rsidRPr="00EC4718" w:rsidRDefault="003E2B33" w:rsidP="003E2B3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Кредиторская задолженность на 01.01.2017 года составляет по субсидиям на начало года – 163,66 тыс. рублей и 144,576 тыс. рублей на конец года (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>. таблицу № 6):</w:t>
      </w:r>
    </w:p>
    <w:p w:rsidR="003E2B33" w:rsidRPr="00EC4718" w:rsidRDefault="003E2B33" w:rsidP="003E2B33">
      <w:pPr>
        <w:jc w:val="right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таблица № 6 (тыс. рублей)</w:t>
      </w:r>
    </w:p>
    <w:tbl>
      <w:tblPr>
        <w:tblStyle w:val="a7"/>
        <w:tblpPr w:leftFromText="180" w:rightFromText="180" w:vertAnchor="text" w:horzAnchor="margin" w:tblpX="250" w:tblpY="104"/>
        <w:tblW w:w="0" w:type="auto"/>
        <w:tblLook w:val="04A0"/>
      </w:tblPr>
      <w:tblGrid>
        <w:gridCol w:w="2660"/>
        <w:gridCol w:w="4111"/>
        <w:gridCol w:w="3260"/>
      </w:tblGrid>
      <w:tr w:rsidR="003E2B33" w:rsidRPr="00EC4718" w:rsidTr="003E2B33">
        <w:tc>
          <w:tcPr>
            <w:tcW w:w="2660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Счета бухгалтерского учета</w:t>
            </w:r>
          </w:p>
        </w:tc>
        <w:tc>
          <w:tcPr>
            <w:tcW w:w="4111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B33" w:rsidRPr="00EC4718" w:rsidTr="003E2B33">
        <w:tc>
          <w:tcPr>
            <w:tcW w:w="2660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302.11</w:t>
            </w:r>
          </w:p>
        </w:tc>
        <w:tc>
          <w:tcPr>
            <w:tcW w:w="4111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111,532</w:t>
            </w:r>
          </w:p>
        </w:tc>
        <w:tc>
          <w:tcPr>
            <w:tcW w:w="3260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37,065</w:t>
            </w:r>
          </w:p>
        </w:tc>
      </w:tr>
      <w:tr w:rsidR="003E2B33" w:rsidRPr="00EC4718" w:rsidTr="003E2B33">
        <w:tc>
          <w:tcPr>
            <w:tcW w:w="2660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302.13</w:t>
            </w:r>
          </w:p>
        </w:tc>
        <w:tc>
          <w:tcPr>
            <w:tcW w:w="4111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13,749</w:t>
            </w:r>
          </w:p>
        </w:tc>
      </w:tr>
      <w:tr w:rsidR="003E2B33" w:rsidRPr="00EC4718" w:rsidTr="003E2B33">
        <w:trPr>
          <w:trHeight w:val="402"/>
        </w:trPr>
        <w:tc>
          <w:tcPr>
            <w:tcW w:w="2660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303.02</w:t>
            </w:r>
          </w:p>
        </w:tc>
        <w:tc>
          <w:tcPr>
            <w:tcW w:w="4111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408</w:t>
            </w:r>
          </w:p>
        </w:tc>
        <w:tc>
          <w:tcPr>
            <w:tcW w:w="3260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2B33" w:rsidRPr="00EC4718" w:rsidTr="003E2B33">
        <w:trPr>
          <w:trHeight w:val="402"/>
        </w:trPr>
        <w:tc>
          <w:tcPr>
            <w:tcW w:w="2660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303.06</w:t>
            </w:r>
          </w:p>
        </w:tc>
        <w:tc>
          <w:tcPr>
            <w:tcW w:w="4111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3260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0,591</w:t>
            </w:r>
          </w:p>
        </w:tc>
      </w:tr>
      <w:tr w:rsidR="003E2B33" w:rsidRPr="00EC4718" w:rsidTr="003E2B33">
        <w:trPr>
          <w:trHeight w:val="402"/>
        </w:trPr>
        <w:tc>
          <w:tcPr>
            <w:tcW w:w="2660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303.07</w:t>
            </w:r>
          </w:p>
        </w:tc>
        <w:tc>
          <w:tcPr>
            <w:tcW w:w="4111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822</w:t>
            </w:r>
          </w:p>
        </w:tc>
        <w:tc>
          <w:tcPr>
            <w:tcW w:w="3260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15,104</w:t>
            </w:r>
          </w:p>
        </w:tc>
      </w:tr>
      <w:tr w:rsidR="003E2B33" w:rsidRPr="00EC4718" w:rsidTr="003E2B33">
        <w:trPr>
          <w:trHeight w:val="402"/>
        </w:trPr>
        <w:tc>
          <w:tcPr>
            <w:tcW w:w="2660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303.09</w:t>
            </w:r>
          </w:p>
        </w:tc>
        <w:tc>
          <w:tcPr>
            <w:tcW w:w="4111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3260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3E2B33" w:rsidRPr="00EC4718" w:rsidTr="003E2B33">
        <w:trPr>
          <w:trHeight w:val="334"/>
        </w:trPr>
        <w:tc>
          <w:tcPr>
            <w:tcW w:w="2660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303.10</w:t>
            </w:r>
          </w:p>
        </w:tc>
        <w:tc>
          <w:tcPr>
            <w:tcW w:w="4111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328</w:t>
            </w:r>
          </w:p>
        </w:tc>
        <w:tc>
          <w:tcPr>
            <w:tcW w:w="3260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65,155</w:t>
            </w:r>
          </w:p>
        </w:tc>
      </w:tr>
      <w:tr w:rsidR="003E2B33" w:rsidRPr="00EC4718" w:rsidTr="003E2B33">
        <w:trPr>
          <w:trHeight w:val="402"/>
        </w:trPr>
        <w:tc>
          <w:tcPr>
            <w:tcW w:w="2660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304.03</w:t>
            </w:r>
          </w:p>
        </w:tc>
        <w:tc>
          <w:tcPr>
            <w:tcW w:w="4111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60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11,91</w:t>
            </w:r>
          </w:p>
        </w:tc>
      </w:tr>
      <w:tr w:rsidR="003E2B33" w:rsidRPr="00EC4718" w:rsidTr="003E2B33">
        <w:tc>
          <w:tcPr>
            <w:tcW w:w="2660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11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C47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Pr="00EC4718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Pr="00EC47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3260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b/>
                <w:sz w:val="24"/>
                <w:szCs w:val="24"/>
              </w:rPr>
              <w:t>144,576</w:t>
            </w:r>
          </w:p>
        </w:tc>
      </w:tr>
    </w:tbl>
    <w:p w:rsidR="003E2B33" w:rsidRPr="00EC4718" w:rsidRDefault="003E2B33" w:rsidP="003E2B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2B33" w:rsidRPr="00EC4718" w:rsidRDefault="003E2B33" w:rsidP="003E2B3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Кредиторская задолженность на 01.07.2017 года составляет по субсидиям на начало года – 1</w:t>
      </w:r>
      <w:r w:rsidR="00EC4718" w:rsidRPr="00EC4718">
        <w:rPr>
          <w:rFonts w:ascii="Times New Roman" w:hAnsi="Times New Roman" w:cs="Times New Roman"/>
          <w:sz w:val="24"/>
          <w:szCs w:val="24"/>
        </w:rPr>
        <w:t>44,576</w:t>
      </w:r>
      <w:r w:rsidRPr="00EC4718"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="00EC4718" w:rsidRPr="00EC4718">
        <w:rPr>
          <w:rFonts w:ascii="Times New Roman" w:hAnsi="Times New Roman" w:cs="Times New Roman"/>
          <w:sz w:val="24"/>
          <w:szCs w:val="24"/>
        </w:rPr>
        <w:t>8,186</w:t>
      </w:r>
      <w:r w:rsidRPr="00EC4718">
        <w:rPr>
          <w:rFonts w:ascii="Times New Roman" w:hAnsi="Times New Roman" w:cs="Times New Roman"/>
          <w:sz w:val="24"/>
          <w:szCs w:val="24"/>
        </w:rPr>
        <w:t xml:space="preserve"> тыс. рублей на конец года (</w:t>
      </w:r>
      <w:proofErr w:type="gramStart"/>
      <w:r w:rsidRPr="00EC471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EC4718">
        <w:rPr>
          <w:rFonts w:ascii="Times New Roman" w:hAnsi="Times New Roman" w:cs="Times New Roman"/>
          <w:sz w:val="24"/>
          <w:szCs w:val="24"/>
        </w:rPr>
        <w:t xml:space="preserve">. таблицу № </w:t>
      </w:r>
      <w:r w:rsidR="00EC4718">
        <w:rPr>
          <w:rFonts w:ascii="Times New Roman" w:hAnsi="Times New Roman" w:cs="Times New Roman"/>
          <w:sz w:val="24"/>
          <w:szCs w:val="24"/>
        </w:rPr>
        <w:t>7</w:t>
      </w:r>
      <w:r w:rsidRPr="00EC4718">
        <w:rPr>
          <w:rFonts w:ascii="Times New Roman" w:hAnsi="Times New Roman" w:cs="Times New Roman"/>
          <w:sz w:val="24"/>
          <w:szCs w:val="24"/>
        </w:rPr>
        <w:t>):</w:t>
      </w:r>
    </w:p>
    <w:p w:rsidR="003E2B33" w:rsidRPr="00EC4718" w:rsidRDefault="00EC4718" w:rsidP="003E2B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7</w:t>
      </w:r>
      <w:r w:rsidR="003E2B33" w:rsidRPr="00EC4718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Style w:val="a7"/>
        <w:tblpPr w:leftFromText="180" w:rightFromText="180" w:vertAnchor="text" w:horzAnchor="margin" w:tblpX="250" w:tblpY="104"/>
        <w:tblW w:w="0" w:type="auto"/>
        <w:tblLook w:val="04A0"/>
      </w:tblPr>
      <w:tblGrid>
        <w:gridCol w:w="2660"/>
        <w:gridCol w:w="4111"/>
        <w:gridCol w:w="3260"/>
      </w:tblGrid>
      <w:tr w:rsidR="003E2B33" w:rsidRPr="00EC4718" w:rsidTr="003E2B33">
        <w:tc>
          <w:tcPr>
            <w:tcW w:w="2660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Счета бухгалтерского учета</w:t>
            </w:r>
          </w:p>
        </w:tc>
        <w:tc>
          <w:tcPr>
            <w:tcW w:w="4111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  <w:p w:rsidR="003E2B33" w:rsidRPr="00EC4718" w:rsidRDefault="003E2B33" w:rsidP="003E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718" w:rsidRPr="00EC4718" w:rsidTr="003E2B33">
        <w:tc>
          <w:tcPr>
            <w:tcW w:w="2660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302.11</w:t>
            </w:r>
          </w:p>
        </w:tc>
        <w:tc>
          <w:tcPr>
            <w:tcW w:w="4111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37,065</w:t>
            </w:r>
          </w:p>
        </w:tc>
        <w:tc>
          <w:tcPr>
            <w:tcW w:w="3260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718" w:rsidRPr="00EC4718" w:rsidTr="003E2B33">
        <w:tc>
          <w:tcPr>
            <w:tcW w:w="2660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302.13</w:t>
            </w:r>
          </w:p>
        </w:tc>
        <w:tc>
          <w:tcPr>
            <w:tcW w:w="4111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13,749</w:t>
            </w:r>
          </w:p>
        </w:tc>
        <w:tc>
          <w:tcPr>
            <w:tcW w:w="3260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718" w:rsidRPr="00EC4718" w:rsidTr="003E2B33">
        <w:trPr>
          <w:trHeight w:val="402"/>
        </w:trPr>
        <w:tc>
          <w:tcPr>
            <w:tcW w:w="2660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303.02</w:t>
            </w:r>
          </w:p>
        </w:tc>
        <w:tc>
          <w:tcPr>
            <w:tcW w:w="4111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718" w:rsidRPr="00EC4718" w:rsidTr="003E2B33">
        <w:trPr>
          <w:trHeight w:val="402"/>
        </w:trPr>
        <w:tc>
          <w:tcPr>
            <w:tcW w:w="2660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303.06</w:t>
            </w:r>
          </w:p>
        </w:tc>
        <w:tc>
          <w:tcPr>
            <w:tcW w:w="4111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0,591</w:t>
            </w:r>
          </w:p>
        </w:tc>
        <w:tc>
          <w:tcPr>
            <w:tcW w:w="3260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718" w:rsidRPr="00EC4718" w:rsidTr="003E2B33">
        <w:trPr>
          <w:trHeight w:val="402"/>
        </w:trPr>
        <w:tc>
          <w:tcPr>
            <w:tcW w:w="2660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303.07</w:t>
            </w:r>
          </w:p>
        </w:tc>
        <w:tc>
          <w:tcPr>
            <w:tcW w:w="4111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15,104</w:t>
            </w:r>
          </w:p>
        </w:tc>
        <w:tc>
          <w:tcPr>
            <w:tcW w:w="3260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8,186</w:t>
            </w:r>
          </w:p>
        </w:tc>
      </w:tr>
      <w:tr w:rsidR="00EC4718" w:rsidRPr="00EC4718" w:rsidTr="003E2B33">
        <w:trPr>
          <w:trHeight w:val="402"/>
        </w:trPr>
        <w:tc>
          <w:tcPr>
            <w:tcW w:w="2660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303.09</w:t>
            </w:r>
          </w:p>
        </w:tc>
        <w:tc>
          <w:tcPr>
            <w:tcW w:w="4111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260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718" w:rsidRPr="00EC4718" w:rsidTr="003E2B33">
        <w:trPr>
          <w:trHeight w:val="334"/>
        </w:trPr>
        <w:tc>
          <w:tcPr>
            <w:tcW w:w="2660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303.10</w:t>
            </w:r>
          </w:p>
        </w:tc>
        <w:tc>
          <w:tcPr>
            <w:tcW w:w="4111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65,155</w:t>
            </w:r>
          </w:p>
        </w:tc>
        <w:tc>
          <w:tcPr>
            <w:tcW w:w="3260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718" w:rsidRPr="00EC4718" w:rsidTr="003E2B33">
        <w:trPr>
          <w:trHeight w:val="402"/>
        </w:trPr>
        <w:tc>
          <w:tcPr>
            <w:tcW w:w="2660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304.03</w:t>
            </w:r>
          </w:p>
        </w:tc>
        <w:tc>
          <w:tcPr>
            <w:tcW w:w="4111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11,91</w:t>
            </w:r>
          </w:p>
        </w:tc>
        <w:tc>
          <w:tcPr>
            <w:tcW w:w="3260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718" w:rsidRPr="00EC4718" w:rsidTr="003E2B33">
        <w:tc>
          <w:tcPr>
            <w:tcW w:w="2660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11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b/>
                <w:sz w:val="24"/>
                <w:szCs w:val="24"/>
              </w:rPr>
              <w:t>144,576</w:t>
            </w:r>
          </w:p>
        </w:tc>
        <w:tc>
          <w:tcPr>
            <w:tcW w:w="3260" w:type="dxa"/>
          </w:tcPr>
          <w:p w:rsidR="00EC4718" w:rsidRPr="00EC4718" w:rsidRDefault="00EC4718" w:rsidP="00EC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b/>
                <w:sz w:val="24"/>
                <w:szCs w:val="24"/>
              </w:rPr>
              <w:t>8,186</w:t>
            </w:r>
          </w:p>
        </w:tc>
      </w:tr>
    </w:tbl>
    <w:p w:rsidR="003E2B33" w:rsidRPr="00EC4718" w:rsidRDefault="003E2B33" w:rsidP="001378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899" w:rsidRPr="00EC4718" w:rsidRDefault="00137899" w:rsidP="001378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Выборочной проверкой первичных документов в журнале операций № 4,7 установлено, что расходы по </w:t>
      </w:r>
      <w:proofErr w:type="spellStart"/>
      <w:r w:rsidRPr="00EC4718">
        <w:rPr>
          <w:rFonts w:ascii="Times New Roman" w:hAnsi="Times New Roman" w:cs="Times New Roman"/>
          <w:sz w:val="24"/>
          <w:szCs w:val="24"/>
        </w:rPr>
        <w:t>оприходованию</w:t>
      </w:r>
      <w:proofErr w:type="spellEnd"/>
      <w:r w:rsidRPr="00EC4718">
        <w:rPr>
          <w:rFonts w:ascii="Times New Roman" w:hAnsi="Times New Roman" w:cs="Times New Roman"/>
          <w:sz w:val="24"/>
          <w:szCs w:val="24"/>
        </w:rPr>
        <w:t xml:space="preserve"> и списанию нарушение не установлено.</w:t>
      </w:r>
    </w:p>
    <w:p w:rsidR="00137899" w:rsidRPr="00EC4718" w:rsidRDefault="00137899" w:rsidP="00D314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11E" w:rsidRPr="00EC4718" w:rsidRDefault="00EC4718" w:rsidP="00D31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8511E" w:rsidRPr="00EC4718">
        <w:rPr>
          <w:rFonts w:ascii="Times New Roman" w:hAnsi="Times New Roman" w:cs="Times New Roman"/>
          <w:b/>
          <w:sz w:val="24"/>
          <w:szCs w:val="24"/>
        </w:rPr>
        <w:t>. Результаты проверки:</w:t>
      </w:r>
    </w:p>
    <w:p w:rsidR="0018511E" w:rsidRPr="00EC4718" w:rsidRDefault="0018511E" w:rsidP="001851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b/>
          <w:sz w:val="24"/>
          <w:szCs w:val="24"/>
        </w:rPr>
        <w:t>Таким образом,</w:t>
      </w:r>
      <w:r w:rsidRPr="00EC4718">
        <w:rPr>
          <w:rFonts w:ascii="Times New Roman" w:hAnsi="Times New Roman" w:cs="Times New Roman"/>
          <w:sz w:val="24"/>
          <w:szCs w:val="24"/>
        </w:rPr>
        <w:t xml:space="preserve"> проверкой установлено: </w:t>
      </w:r>
    </w:p>
    <w:p w:rsidR="0018511E" w:rsidRPr="00EC4718" w:rsidRDefault="0018511E" w:rsidP="0018511E">
      <w:pPr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- неправомерная выплата заработной платы </w:t>
      </w:r>
      <w:r w:rsidR="00137899" w:rsidRPr="00EC4718">
        <w:rPr>
          <w:rFonts w:ascii="Times New Roman" w:hAnsi="Times New Roman" w:cs="Times New Roman"/>
          <w:sz w:val="24"/>
          <w:szCs w:val="24"/>
        </w:rPr>
        <w:t>2021</w:t>
      </w:r>
      <w:r w:rsidRPr="00EC4718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18511E" w:rsidRPr="00EC4718" w:rsidRDefault="00EC4718" w:rsidP="00D3141B">
      <w:pPr>
        <w:tabs>
          <w:tab w:val="left" w:pos="2880"/>
          <w:tab w:val="center" w:pos="51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8511E" w:rsidRPr="00EC4718">
        <w:rPr>
          <w:rFonts w:ascii="Times New Roman" w:hAnsi="Times New Roman" w:cs="Times New Roman"/>
          <w:b/>
          <w:sz w:val="24"/>
          <w:szCs w:val="24"/>
        </w:rPr>
        <w:t>. Предложение и замечание:</w:t>
      </w:r>
    </w:p>
    <w:p w:rsidR="0018511E" w:rsidRPr="00EC4718" w:rsidRDefault="0018511E" w:rsidP="0018511E">
      <w:pPr>
        <w:jc w:val="both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1) Руководству Центральной городской библиотеки систематически проводить работу по совершенствованию организации бухгалтерского учета, упорядочению первичной учетной документации.</w:t>
      </w:r>
    </w:p>
    <w:p w:rsidR="0018511E" w:rsidRPr="00EC4718" w:rsidRDefault="0018511E" w:rsidP="0018511E">
      <w:pPr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2) Разработать мероприятие по устранению бухгалтерских нарушений в срок до </w:t>
      </w:r>
      <w:r w:rsidR="00137899" w:rsidRPr="00EC4718">
        <w:rPr>
          <w:rFonts w:ascii="Times New Roman" w:hAnsi="Times New Roman" w:cs="Times New Roman"/>
          <w:sz w:val="24"/>
          <w:szCs w:val="24"/>
        </w:rPr>
        <w:t>28</w:t>
      </w:r>
      <w:r w:rsidRPr="00EC4718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137899" w:rsidRPr="00EC4718">
        <w:rPr>
          <w:rFonts w:ascii="Times New Roman" w:hAnsi="Times New Roman" w:cs="Times New Roman"/>
          <w:sz w:val="24"/>
          <w:szCs w:val="24"/>
        </w:rPr>
        <w:t>7</w:t>
      </w:r>
      <w:r w:rsidRPr="00EC4718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0" w:type="auto"/>
        <w:tblInd w:w="360" w:type="dxa"/>
        <w:tblLook w:val="01E0"/>
      </w:tblPr>
      <w:tblGrid>
        <w:gridCol w:w="4785"/>
        <w:gridCol w:w="4786"/>
      </w:tblGrid>
      <w:tr w:rsidR="0018511E" w:rsidRPr="00EC4718" w:rsidTr="00137899">
        <w:tc>
          <w:tcPr>
            <w:tcW w:w="4785" w:type="dxa"/>
          </w:tcPr>
          <w:p w:rsidR="0018511E" w:rsidRPr="00EC4718" w:rsidRDefault="0018511E" w:rsidP="0013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контрольно-счетного органа </w:t>
            </w:r>
            <w:proofErr w:type="gram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. Ак-Довурак</w:t>
            </w:r>
          </w:p>
          <w:p w:rsidR="0018511E" w:rsidRPr="00EC4718" w:rsidRDefault="0018511E" w:rsidP="001378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____________________Сарыглар</w:t>
            </w:r>
            <w:proofErr w:type="spell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 Ч.О.</w:t>
            </w:r>
          </w:p>
        </w:tc>
        <w:tc>
          <w:tcPr>
            <w:tcW w:w="4786" w:type="dxa"/>
          </w:tcPr>
          <w:p w:rsidR="0018511E" w:rsidRPr="00EC4718" w:rsidRDefault="0018511E" w:rsidP="00D314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МБУК ЦГБ </w:t>
            </w:r>
            <w:proofErr w:type="spell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им.А.Уержаа</w:t>
            </w:r>
            <w:proofErr w:type="spellEnd"/>
          </w:p>
          <w:p w:rsidR="0018511E" w:rsidRPr="00EC4718" w:rsidRDefault="0018511E" w:rsidP="0013789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11E" w:rsidRPr="00EC4718" w:rsidRDefault="0018511E" w:rsidP="0013789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_______________Донгак</w:t>
            </w:r>
            <w:proofErr w:type="spell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А-Х</w:t>
            </w:r>
            <w:proofErr w:type="gram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18511E" w:rsidRPr="00EC4718" w:rsidTr="00137899">
        <w:tc>
          <w:tcPr>
            <w:tcW w:w="4785" w:type="dxa"/>
          </w:tcPr>
          <w:p w:rsidR="0018511E" w:rsidRPr="00EC4718" w:rsidRDefault="0018511E" w:rsidP="0013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8511E" w:rsidRPr="00EC4718" w:rsidRDefault="0018511E" w:rsidP="001378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бухгалтер </w:t>
            </w:r>
          </w:p>
          <w:p w:rsidR="0018511E" w:rsidRPr="00EC4718" w:rsidRDefault="0018511E" w:rsidP="00137899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>________________Ананды</w:t>
            </w:r>
            <w:proofErr w:type="spellEnd"/>
            <w:r w:rsidRPr="00EC4718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</w:tr>
      <w:tr w:rsidR="0018511E" w:rsidRPr="00EC4718" w:rsidTr="00137899">
        <w:tc>
          <w:tcPr>
            <w:tcW w:w="4785" w:type="dxa"/>
          </w:tcPr>
          <w:p w:rsidR="0018511E" w:rsidRPr="00EC4718" w:rsidRDefault="0018511E" w:rsidP="00137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8511E" w:rsidRPr="00EC4718" w:rsidRDefault="0018511E" w:rsidP="00137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11E" w:rsidRPr="00EC4718" w:rsidRDefault="0018511E" w:rsidP="0018511E">
      <w:pPr>
        <w:ind w:left="360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11E" w:rsidRPr="00EC4718" w:rsidRDefault="0018511E" w:rsidP="0018511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511E" w:rsidRPr="00EC4718" w:rsidRDefault="0018511E" w:rsidP="0018511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511E" w:rsidRPr="00EC4718" w:rsidRDefault="0018511E" w:rsidP="0018511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Акт составлен в 2-х экземплярах. Один  экземпляр акта получил:</w:t>
      </w:r>
    </w:p>
    <w:p w:rsidR="0018511E" w:rsidRPr="00EC4718" w:rsidRDefault="0018511E" w:rsidP="0018511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8511E" w:rsidRPr="00EC4718" w:rsidRDefault="0018511E" w:rsidP="0018511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________________201</w:t>
      </w:r>
      <w:r w:rsidR="00EC4718">
        <w:rPr>
          <w:rFonts w:ascii="Times New Roman" w:hAnsi="Times New Roman" w:cs="Times New Roman"/>
          <w:sz w:val="24"/>
          <w:szCs w:val="24"/>
        </w:rPr>
        <w:t>7</w:t>
      </w:r>
      <w:r w:rsidRPr="00EC4718">
        <w:rPr>
          <w:rFonts w:ascii="Times New Roman" w:hAnsi="Times New Roman" w:cs="Times New Roman"/>
          <w:sz w:val="24"/>
          <w:szCs w:val="24"/>
        </w:rPr>
        <w:t>года __________________________________________________</w:t>
      </w:r>
    </w:p>
    <w:p w:rsidR="00E67EB4" w:rsidRPr="00EC4718" w:rsidRDefault="0018511E" w:rsidP="00D314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C4718">
        <w:rPr>
          <w:rFonts w:ascii="Times New Roman" w:hAnsi="Times New Roman" w:cs="Times New Roman"/>
          <w:sz w:val="24"/>
          <w:szCs w:val="24"/>
        </w:rPr>
        <w:t>(должность Ф.И.О. подпись)</w:t>
      </w:r>
    </w:p>
    <w:sectPr w:rsidR="00E67EB4" w:rsidRPr="00EC4718" w:rsidSect="00D0775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A4CD3"/>
    <w:multiLevelType w:val="hybridMultilevel"/>
    <w:tmpl w:val="080E695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612503B9"/>
    <w:multiLevelType w:val="hybridMultilevel"/>
    <w:tmpl w:val="F4FCFCC6"/>
    <w:lvl w:ilvl="0" w:tplc="E74CF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BD11DA"/>
    <w:multiLevelType w:val="hybridMultilevel"/>
    <w:tmpl w:val="15EC4220"/>
    <w:lvl w:ilvl="0" w:tplc="E74CF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8B07D42"/>
    <w:multiLevelType w:val="hybridMultilevel"/>
    <w:tmpl w:val="3196B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646"/>
    <w:rsid w:val="000F5339"/>
    <w:rsid w:val="0012394F"/>
    <w:rsid w:val="001323DA"/>
    <w:rsid w:val="00137899"/>
    <w:rsid w:val="001533D5"/>
    <w:rsid w:val="0018511E"/>
    <w:rsid w:val="00204625"/>
    <w:rsid w:val="00227488"/>
    <w:rsid w:val="002B08A4"/>
    <w:rsid w:val="002D16A6"/>
    <w:rsid w:val="002F732D"/>
    <w:rsid w:val="00304B95"/>
    <w:rsid w:val="003A7E73"/>
    <w:rsid w:val="003B398D"/>
    <w:rsid w:val="003E145E"/>
    <w:rsid w:val="003E2B33"/>
    <w:rsid w:val="003E3976"/>
    <w:rsid w:val="004E429C"/>
    <w:rsid w:val="005422F7"/>
    <w:rsid w:val="005C0154"/>
    <w:rsid w:val="005F1646"/>
    <w:rsid w:val="00615654"/>
    <w:rsid w:val="00635D97"/>
    <w:rsid w:val="00636230"/>
    <w:rsid w:val="00644CFC"/>
    <w:rsid w:val="00733C17"/>
    <w:rsid w:val="007407BF"/>
    <w:rsid w:val="0076122E"/>
    <w:rsid w:val="0076481D"/>
    <w:rsid w:val="00777244"/>
    <w:rsid w:val="008245EF"/>
    <w:rsid w:val="008B105A"/>
    <w:rsid w:val="008D06A4"/>
    <w:rsid w:val="00991524"/>
    <w:rsid w:val="009959E2"/>
    <w:rsid w:val="00A05CEF"/>
    <w:rsid w:val="00AB4804"/>
    <w:rsid w:val="00AD687D"/>
    <w:rsid w:val="00AE70AF"/>
    <w:rsid w:val="00B172DB"/>
    <w:rsid w:val="00B313A6"/>
    <w:rsid w:val="00BA3A4E"/>
    <w:rsid w:val="00BE1AC0"/>
    <w:rsid w:val="00C37666"/>
    <w:rsid w:val="00C7536A"/>
    <w:rsid w:val="00CC0794"/>
    <w:rsid w:val="00D07751"/>
    <w:rsid w:val="00D3141B"/>
    <w:rsid w:val="00DE028C"/>
    <w:rsid w:val="00DE1289"/>
    <w:rsid w:val="00E67EB4"/>
    <w:rsid w:val="00EC4718"/>
    <w:rsid w:val="00ED431E"/>
    <w:rsid w:val="00EE008E"/>
    <w:rsid w:val="00F37BAF"/>
    <w:rsid w:val="00F676A2"/>
    <w:rsid w:val="00FC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7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D077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07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7751"/>
  </w:style>
  <w:style w:type="paragraph" w:styleId="a6">
    <w:name w:val="No Spacing"/>
    <w:uiPriority w:val="1"/>
    <w:qFormat/>
    <w:rsid w:val="0018511E"/>
    <w:pPr>
      <w:spacing w:after="0" w:line="240" w:lineRule="auto"/>
    </w:pPr>
  </w:style>
  <w:style w:type="table" w:styleId="a7">
    <w:name w:val="Table Grid"/>
    <w:basedOn w:val="a1"/>
    <w:uiPriority w:val="59"/>
    <w:rsid w:val="00137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73775-BFD1-4CB6-BD9F-1E6664FB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User</cp:lastModifiedBy>
  <cp:revision>28</cp:revision>
  <cp:lastPrinted>2017-11-07T11:20:00Z</cp:lastPrinted>
  <dcterms:created xsi:type="dcterms:W3CDTF">2015-10-06T01:56:00Z</dcterms:created>
  <dcterms:modified xsi:type="dcterms:W3CDTF">2017-11-07T11:22:00Z</dcterms:modified>
</cp:coreProperties>
</file>