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F" w:rsidRPr="002328AF" w:rsidRDefault="001A777C" w:rsidP="00232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77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05pt;margin-top:-6.25pt;width:1in;height:63pt;z-index:251656704">
            <v:imagedata r:id="rId6" o:title=""/>
            <w10:wrap type="topAndBottom"/>
          </v:shape>
          <o:OLEObject Type="Embed" ProgID="PBrush" ShapeID="_x0000_s1026" DrawAspect="Content" ObjectID="_1607495251" r:id="rId7"/>
        </w:pict>
      </w:r>
      <w:r w:rsidR="008D5BDF" w:rsidRPr="004A0F6C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8D5BDF" w:rsidRPr="004A0F6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D5BDF" w:rsidRPr="004A0F6C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8D5BDF" w:rsidRDefault="008D5BDF" w:rsidP="0023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5BDF" w:rsidRPr="004A0F6C" w:rsidRDefault="008D5BDF" w:rsidP="002328AF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F6C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8D5BDF" w:rsidRDefault="008D5BDF" w:rsidP="00232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F6C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8D5BDF" w:rsidRDefault="008D5BDF" w:rsidP="002328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8D5BDF" w:rsidRDefault="008D5BDF" w:rsidP="002328AF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D5BDF" w:rsidRDefault="00163C49" w:rsidP="008D5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BDF">
        <w:rPr>
          <w:rFonts w:ascii="Times New Roman" w:hAnsi="Times New Roman" w:cs="Times New Roman"/>
          <w:sz w:val="28"/>
          <w:szCs w:val="28"/>
        </w:rPr>
        <w:t xml:space="preserve">г. Ак-Довурак                          </w:t>
      </w:r>
      <w:r w:rsidR="004A0F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0F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  <w:r w:rsidR="004A0F6C">
        <w:rPr>
          <w:rFonts w:ascii="Times New Roman" w:hAnsi="Times New Roman" w:cs="Times New Roman"/>
          <w:sz w:val="28"/>
          <w:szCs w:val="28"/>
        </w:rPr>
        <w:t xml:space="preserve"> </w:t>
      </w:r>
      <w:r w:rsidR="008D5BDF">
        <w:rPr>
          <w:rFonts w:ascii="Times New Roman" w:hAnsi="Times New Roman" w:cs="Times New Roman"/>
          <w:sz w:val="28"/>
          <w:szCs w:val="28"/>
        </w:rPr>
        <w:t xml:space="preserve">        </w:t>
      </w:r>
      <w:r w:rsidR="002328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44C3">
        <w:rPr>
          <w:rFonts w:ascii="Times New Roman" w:hAnsi="Times New Roman" w:cs="Times New Roman"/>
          <w:sz w:val="28"/>
          <w:szCs w:val="28"/>
        </w:rPr>
        <w:t xml:space="preserve">от «26» декабря </w:t>
      </w:r>
      <w:r w:rsidR="008D5BDF">
        <w:rPr>
          <w:rFonts w:ascii="Times New Roman" w:hAnsi="Times New Roman" w:cs="Times New Roman"/>
          <w:sz w:val="28"/>
          <w:szCs w:val="28"/>
        </w:rPr>
        <w:t>2018 г.</w:t>
      </w:r>
    </w:p>
    <w:p w:rsidR="008D5BDF" w:rsidRDefault="004A0F6C" w:rsidP="004A0F6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</w:t>
      </w:r>
      <w:r w:rsidR="008D5BDF">
        <w:rPr>
          <w:b/>
          <w:color w:val="000000"/>
          <w:sz w:val="28"/>
          <w:szCs w:val="28"/>
          <w:bdr w:val="none" w:sz="0" w:space="0" w:color="auto" w:frame="1"/>
        </w:rPr>
        <w:t>О внесении дополнений в Правила</w:t>
      </w:r>
    </w:p>
    <w:p w:rsidR="00163C49" w:rsidRDefault="008D5BDF" w:rsidP="008D5B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землепользования и</w:t>
      </w:r>
      <w:r w:rsidR="004A0F6C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>застройки </w:t>
      </w:r>
      <w:r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г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>. Ак-Довурак Республики Тыва</w:t>
      </w:r>
      <w:r w:rsidR="00163C49">
        <w:rPr>
          <w:b/>
          <w:color w:val="000000"/>
          <w:sz w:val="28"/>
          <w:szCs w:val="28"/>
          <w:bdr w:val="none" w:sz="0" w:space="0" w:color="auto" w:frame="1"/>
        </w:rPr>
        <w:t xml:space="preserve">, утверждённый решением  Хурала представителей </w:t>
      </w:r>
    </w:p>
    <w:p w:rsidR="008D5BDF" w:rsidRDefault="00163C49" w:rsidP="008D5BD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г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>.А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>к-Довурак от 23.12.2011 г № 9</w:t>
      </w:r>
    </w:p>
    <w:p w:rsidR="008D5BDF" w:rsidRDefault="008D5BDF" w:rsidP="008D5BDF"/>
    <w:p w:rsidR="008D5BDF" w:rsidRDefault="008D5BDF" w:rsidP="007D3295">
      <w:pPr>
        <w:pStyle w:val="a5"/>
        <w:ind w:firstLine="567"/>
        <w:rPr>
          <w:szCs w:val="28"/>
        </w:rPr>
      </w:pPr>
      <w:proofErr w:type="gramStart"/>
      <w:r>
        <w:rPr>
          <w:color w:val="000000"/>
          <w:szCs w:val="28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3C3C3C"/>
          <w:szCs w:val="28"/>
        </w:rPr>
        <w:t xml:space="preserve">по </w:t>
      </w:r>
      <w:r>
        <w:rPr>
          <w:szCs w:val="28"/>
        </w:rPr>
        <w:t>поручению Заместителя Председателя Правительства Российской Федерации  Д.Н. Козака,</w:t>
      </w:r>
      <w:r>
        <w:rPr>
          <w:color w:val="000000"/>
          <w:szCs w:val="28"/>
          <w:shd w:val="clear" w:color="auto" w:fill="FFFFFF"/>
        </w:rPr>
        <w:t xml:space="preserve"> с учётом протокола и заключении публичного слушания от 21 декабря 2018 года  «О проведении публичных слушаний </w:t>
      </w:r>
      <w:r>
        <w:rPr>
          <w:szCs w:val="28"/>
        </w:rPr>
        <w:t>по рассмотрению проектов внесения изменений в Правила землепользования и застройки</w:t>
      </w:r>
      <w:proofErr w:type="gramEnd"/>
      <w:r>
        <w:rPr>
          <w:szCs w:val="28"/>
        </w:rPr>
        <w:t xml:space="preserve"> г. Ак-Довурак  Республики Тыва утвержденный </w:t>
      </w:r>
      <w:r w:rsidR="00163C49">
        <w:rPr>
          <w:szCs w:val="28"/>
        </w:rPr>
        <w:t xml:space="preserve">   </w:t>
      </w:r>
      <w:r>
        <w:rPr>
          <w:szCs w:val="28"/>
        </w:rPr>
        <w:t xml:space="preserve">решением </w:t>
      </w:r>
      <w:r w:rsidR="00163C49">
        <w:rPr>
          <w:szCs w:val="28"/>
        </w:rPr>
        <w:t xml:space="preserve">  </w:t>
      </w:r>
      <w:r>
        <w:rPr>
          <w:szCs w:val="28"/>
        </w:rPr>
        <w:t xml:space="preserve">Хурала </w:t>
      </w:r>
      <w:r w:rsidR="00163C49">
        <w:rPr>
          <w:szCs w:val="28"/>
        </w:rPr>
        <w:t xml:space="preserve">  </w:t>
      </w:r>
      <w:r>
        <w:rPr>
          <w:szCs w:val="28"/>
        </w:rPr>
        <w:t xml:space="preserve">представителей </w:t>
      </w:r>
      <w:proofErr w:type="gramStart"/>
      <w:r w:rsidR="00163C49">
        <w:rPr>
          <w:szCs w:val="28"/>
        </w:rPr>
        <w:t>г</w:t>
      </w:r>
      <w:proofErr w:type="gramEnd"/>
      <w:r w:rsidR="00163C49">
        <w:rPr>
          <w:szCs w:val="28"/>
        </w:rPr>
        <w:t xml:space="preserve">. Ак-Довурак  от 23.12.2011г № </w:t>
      </w:r>
      <w:r>
        <w:rPr>
          <w:szCs w:val="28"/>
        </w:rPr>
        <w:t>9»</w:t>
      </w:r>
      <w:r>
        <w:rPr>
          <w:color w:val="000000"/>
          <w:szCs w:val="28"/>
          <w:shd w:val="clear" w:color="auto" w:fill="FFFFFF"/>
        </w:rPr>
        <w:t xml:space="preserve">, </w:t>
      </w:r>
      <w:r>
        <w:rPr>
          <w:szCs w:val="28"/>
        </w:rPr>
        <w:t xml:space="preserve">Уставом городского округа г. Ак-Довурак, Хурал </w:t>
      </w:r>
      <w:r w:rsidR="00163C49">
        <w:rPr>
          <w:szCs w:val="28"/>
        </w:rPr>
        <w:t>представителей городского округа г. Ак-</w:t>
      </w:r>
      <w:r>
        <w:rPr>
          <w:szCs w:val="28"/>
        </w:rPr>
        <w:t>Довурак,</w:t>
      </w:r>
    </w:p>
    <w:p w:rsidR="008D5BDF" w:rsidRDefault="008D5BDF" w:rsidP="00C24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63C49" w:rsidRPr="00163C49" w:rsidRDefault="00163C49" w:rsidP="00163C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163C49">
        <w:rPr>
          <w:rFonts w:ascii="Times New Roman" w:hAnsi="Times New Roman" w:cs="Times New Roman"/>
          <w:sz w:val="28"/>
          <w:szCs w:val="28"/>
        </w:rPr>
        <w:t>1.</w:t>
      </w:r>
      <w:r w:rsidR="008D5BDF" w:rsidRPr="00163C49">
        <w:rPr>
          <w:rFonts w:ascii="Times New Roman" w:hAnsi="Times New Roman" w:cs="Times New Roman"/>
          <w:sz w:val="28"/>
          <w:szCs w:val="28"/>
        </w:rPr>
        <w:t>Внести</w:t>
      </w:r>
      <w:r w:rsidR="004A0F6C" w:rsidRPr="00163C49">
        <w:rPr>
          <w:rFonts w:ascii="Times New Roman" w:hAnsi="Times New Roman" w:cs="Times New Roman"/>
          <w:sz w:val="28"/>
          <w:szCs w:val="28"/>
        </w:rPr>
        <w:t xml:space="preserve"> </w:t>
      </w:r>
      <w:r w:rsidR="008D5BDF" w:rsidRPr="00163C49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дополнение в </w:t>
      </w:r>
      <w:r w:rsidR="008D5BDF" w:rsidRPr="00163C49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gramStart"/>
      <w:r w:rsidR="008D5BDF" w:rsidRPr="00163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5BDF" w:rsidRPr="00163C49">
        <w:rPr>
          <w:rFonts w:ascii="Times New Roman" w:hAnsi="Times New Roman" w:cs="Times New Roman"/>
          <w:sz w:val="28"/>
          <w:szCs w:val="28"/>
        </w:rPr>
        <w:t>. Ак-Довурак</w:t>
      </w:r>
      <w:r w:rsidRPr="00163C49">
        <w:rPr>
          <w:rFonts w:ascii="Times New Roman" w:hAnsi="Times New Roman" w:cs="Times New Roman"/>
          <w:sz w:val="28"/>
          <w:szCs w:val="28"/>
        </w:rPr>
        <w:t>,</w:t>
      </w:r>
      <w:r w:rsidR="008D5BDF" w:rsidRPr="00163C49">
        <w:rPr>
          <w:rFonts w:ascii="Times New Roman" w:hAnsi="Times New Roman" w:cs="Times New Roman"/>
          <w:sz w:val="28"/>
          <w:szCs w:val="28"/>
        </w:rPr>
        <w:t xml:space="preserve"> утвержденный решением Хурала представителей </w:t>
      </w:r>
      <w:r w:rsidRPr="00163C49">
        <w:rPr>
          <w:rFonts w:ascii="Times New Roman" w:hAnsi="Times New Roman" w:cs="Times New Roman"/>
          <w:sz w:val="28"/>
          <w:szCs w:val="28"/>
        </w:rPr>
        <w:t xml:space="preserve">г. Ак-Довурак от 23.12.2011г № </w:t>
      </w:r>
      <w:r w:rsidR="008D5BDF" w:rsidRPr="00163C49">
        <w:rPr>
          <w:rFonts w:ascii="Times New Roman" w:hAnsi="Times New Roman" w:cs="Times New Roman"/>
          <w:sz w:val="28"/>
          <w:szCs w:val="28"/>
        </w:rPr>
        <w:t>9 согласно приложению №1  к настоящему решению.</w:t>
      </w:r>
    </w:p>
    <w:p w:rsidR="008D5BDF" w:rsidRPr="00163C49" w:rsidRDefault="00163C49" w:rsidP="00163C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3C49">
        <w:rPr>
          <w:rFonts w:ascii="Times New Roman" w:hAnsi="Times New Roman" w:cs="Times New Roman"/>
          <w:sz w:val="28"/>
          <w:szCs w:val="28"/>
        </w:rPr>
        <w:t>2.</w:t>
      </w:r>
      <w:r w:rsidR="008D5BDF" w:rsidRPr="00163C49">
        <w:rPr>
          <w:rFonts w:ascii="Times New Roman" w:hAnsi="Times New Roman" w:cs="Times New Roman"/>
          <w:sz w:val="28"/>
          <w:szCs w:val="28"/>
        </w:rPr>
        <w:t>Решение в</w:t>
      </w:r>
      <w:r w:rsidRPr="00163C49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 w:rsidR="008D5BDF" w:rsidRPr="00163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BDF" w:rsidRPr="00163C49" w:rsidRDefault="00163C49" w:rsidP="00163C4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8D5BDF" w:rsidRPr="00163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D5BDF" w:rsidRPr="00163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5BDF" w:rsidRPr="00163C49"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</w:t>
      </w:r>
      <w:r w:rsidR="008D5BDF" w:rsidRPr="00163C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дополнении в Правила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D5BDF" w:rsidRPr="00163C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землепользования 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D5BDF" w:rsidRPr="00163C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застройки </w:t>
      </w:r>
      <w:r w:rsidR="008D5BDF" w:rsidRPr="00163C4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8D5BDF" w:rsidRPr="00163C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Ак-Довурак Республики Тыва</w:t>
      </w:r>
      <w:r w:rsidR="008D5BDF" w:rsidRPr="00163C49">
        <w:rPr>
          <w:rFonts w:ascii="Times New Roman" w:hAnsi="Times New Roman" w:cs="Times New Roman"/>
          <w:sz w:val="28"/>
          <w:szCs w:val="28"/>
        </w:rPr>
        <w:t>»  на официальном  сайте г. Ак-Довурак.</w:t>
      </w:r>
    </w:p>
    <w:p w:rsidR="00163C49" w:rsidRPr="00163C49" w:rsidRDefault="00163C49" w:rsidP="00163C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163C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28AF">
        <w:rPr>
          <w:rFonts w:ascii="Times New Roman" w:hAnsi="Times New Roman" w:cs="Times New Roman"/>
          <w:sz w:val="28"/>
          <w:szCs w:val="28"/>
        </w:rPr>
        <w:t xml:space="preserve">   </w:t>
      </w:r>
      <w:r w:rsidRPr="00163C49">
        <w:rPr>
          <w:rFonts w:ascii="Times New Roman" w:hAnsi="Times New Roman" w:cs="Times New Roman"/>
          <w:sz w:val="28"/>
          <w:szCs w:val="28"/>
        </w:rPr>
        <w:t xml:space="preserve">над </w:t>
      </w:r>
      <w:r w:rsidR="002328AF">
        <w:rPr>
          <w:rFonts w:ascii="Times New Roman" w:hAnsi="Times New Roman" w:cs="Times New Roman"/>
          <w:sz w:val="28"/>
          <w:szCs w:val="28"/>
        </w:rPr>
        <w:t xml:space="preserve">   </w:t>
      </w:r>
      <w:r w:rsidRPr="00163C49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2328AF">
        <w:rPr>
          <w:rFonts w:ascii="Times New Roman" w:hAnsi="Times New Roman" w:cs="Times New Roman"/>
          <w:sz w:val="28"/>
          <w:szCs w:val="28"/>
        </w:rPr>
        <w:t xml:space="preserve">   </w:t>
      </w:r>
      <w:r w:rsidRPr="00163C49">
        <w:rPr>
          <w:rFonts w:ascii="Times New Roman" w:hAnsi="Times New Roman" w:cs="Times New Roman"/>
          <w:sz w:val="28"/>
          <w:szCs w:val="28"/>
        </w:rPr>
        <w:t xml:space="preserve">данного решения </w:t>
      </w:r>
      <w:r w:rsidR="002328AF">
        <w:rPr>
          <w:rFonts w:ascii="Times New Roman" w:hAnsi="Times New Roman" w:cs="Times New Roman"/>
          <w:sz w:val="28"/>
          <w:szCs w:val="28"/>
        </w:rPr>
        <w:t xml:space="preserve"> </w:t>
      </w:r>
      <w:r w:rsidRPr="00163C49">
        <w:rPr>
          <w:rFonts w:ascii="Times New Roman" w:hAnsi="Times New Roman" w:cs="Times New Roman"/>
          <w:sz w:val="28"/>
          <w:szCs w:val="28"/>
        </w:rPr>
        <w:t>возложить на комиссию</w:t>
      </w:r>
      <w:r w:rsidR="00FE6F77">
        <w:rPr>
          <w:rFonts w:ascii="Times New Roman" w:hAnsi="Times New Roman" w:cs="Times New Roman"/>
          <w:sz w:val="28"/>
          <w:szCs w:val="28"/>
        </w:rPr>
        <w:t xml:space="preserve"> Хурала представителей г</w:t>
      </w:r>
      <w:proofErr w:type="gramStart"/>
      <w:r w:rsidR="00FE6F7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FE6F77">
        <w:rPr>
          <w:rFonts w:ascii="Times New Roman" w:hAnsi="Times New Roman" w:cs="Times New Roman"/>
          <w:sz w:val="28"/>
          <w:szCs w:val="28"/>
        </w:rPr>
        <w:t>к-Довурак</w:t>
      </w:r>
      <w:r w:rsidRPr="00163C49">
        <w:rPr>
          <w:rFonts w:ascii="Times New Roman" w:hAnsi="Times New Roman" w:cs="Times New Roman"/>
          <w:sz w:val="28"/>
          <w:szCs w:val="28"/>
        </w:rPr>
        <w:t xml:space="preserve"> по</w:t>
      </w:r>
      <w:r w:rsidR="002328AF">
        <w:rPr>
          <w:rFonts w:ascii="Times New Roman" w:hAnsi="Times New Roman" w:cs="Times New Roman"/>
          <w:sz w:val="28"/>
          <w:szCs w:val="28"/>
        </w:rPr>
        <w:t xml:space="preserve"> </w:t>
      </w:r>
      <w:r w:rsidRPr="00163C49">
        <w:rPr>
          <w:rFonts w:ascii="Times New Roman" w:hAnsi="Times New Roman" w:cs="Times New Roman"/>
          <w:sz w:val="28"/>
          <w:szCs w:val="28"/>
        </w:rPr>
        <w:t>муниципальному имуществу.</w:t>
      </w:r>
    </w:p>
    <w:p w:rsidR="008D5BDF" w:rsidRPr="00163C49" w:rsidRDefault="008D5BDF" w:rsidP="00163C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63C49" w:rsidRDefault="00163C49" w:rsidP="008D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C49" w:rsidRDefault="00163C49" w:rsidP="008D5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5BDF" w:rsidRDefault="008D5BDF" w:rsidP="008D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8D5BDF" w:rsidRDefault="008D5BDF" w:rsidP="008D5B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8D5BDF" w:rsidRPr="004A0F6C" w:rsidRDefault="008225EF" w:rsidP="004A0F6C">
      <w:pPr>
        <w:rPr>
          <w:rFonts w:ascii="Times New Roman" w:hAnsi="Times New Roman" w:cs="Times New Roman"/>
          <w:sz w:val="28"/>
          <w:szCs w:val="28"/>
        </w:rPr>
        <w:sectPr w:rsidR="008D5BDF" w:rsidRPr="004A0F6C" w:rsidSect="002328AF">
          <w:pgSz w:w="11906" w:h="16838"/>
          <w:pgMar w:top="425" w:right="849" w:bottom="244" w:left="1560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8D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328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8AF" w:rsidRDefault="002328AF" w:rsidP="00BD2D30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AF" w:rsidRDefault="002328AF" w:rsidP="00BD2D30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30" w:rsidRDefault="00BD2D30" w:rsidP="00BD2D30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28AF" w:rsidRDefault="00BD2D30" w:rsidP="00BD2D30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E51D64">
        <w:rPr>
          <w:rFonts w:ascii="Times New Roman" w:hAnsi="Times New Roman" w:cs="Times New Roman"/>
          <w:b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дополнений в правила землепользования </w:t>
      </w:r>
    </w:p>
    <w:p w:rsidR="00BD2D30" w:rsidRDefault="00BD2D30" w:rsidP="002328AF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2328AF" w:rsidRPr="007D3295" w:rsidRDefault="002328AF" w:rsidP="007D329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D2D30" w:rsidRPr="007D3295" w:rsidRDefault="00BD2D30" w:rsidP="007D3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Pr="007D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7D3295">
        <w:rPr>
          <w:rFonts w:ascii="Times New Roman" w:hAnsi="Times New Roman" w:cs="Times New Roman"/>
          <w:color w:val="3C3C3C"/>
          <w:sz w:val="28"/>
          <w:szCs w:val="28"/>
        </w:rPr>
        <w:t xml:space="preserve">по </w:t>
      </w:r>
      <w:r w:rsidRPr="007D3295">
        <w:rPr>
          <w:rFonts w:ascii="Times New Roman" w:hAnsi="Times New Roman" w:cs="Times New Roman"/>
          <w:sz w:val="28"/>
          <w:szCs w:val="28"/>
        </w:rPr>
        <w:t xml:space="preserve">поручению Заместителя Председателя Правительства Российской Федерации  Д.Н. </w:t>
      </w:r>
      <w:proofErr w:type="spellStart"/>
      <w:r w:rsidRPr="007D3295"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>,</w:t>
      </w:r>
      <w:r w:rsidRPr="007D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учётом протокола и заключении публичного слушания от 21 декабря 2018 года  «О проведении публичных слушаний </w:t>
      </w:r>
      <w:r w:rsidRPr="007D3295">
        <w:rPr>
          <w:rFonts w:ascii="Times New Roman" w:hAnsi="Times New Roman" w:cs="Times New Roman"/>
          <w:sz w:val="28"/>
          <w:szCs w:val="28"/>
        </w:rPr>
        <w:t>по рассмотрению проектов внесения изменений в Правила землепользования и застройки</w:t>
      </w:r>
      <w:proofErr w:type="gramEnd"/>
      <w:r w:rsidRPr="007D3295">
        <w:rPr>
          <w:rFonts w:ascii="Times New Roman" w:hAnsi="Times New Roman" w:cs="Times New Roman"/>
          <w:sz w:val="28"/>
          <w:szCs w:val="28"/>
        </w:rPr>
        <w:t xml:space="preserve"> г. Ак-Довурак  Республики Тыва утвержденный решением Хурала представителей </w:t>
      </w:r>
      <w:proofErr w:type="gramStart"/>
      <w:r w:rsidRPr="007D32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3295">
        <w:rPr>
          <w:rFonts w:ascii="Times New Roman" w:hAnsi="Times New Roman" w:cs="Times New Roman"/>
          <w:sz w:val="28"/>
          <w:szCs w:val="28"/>
        </w:rPr>
        <w:t xml:space="preserve">. Ак-Довурак от 23.12.2011г. №09» вносится следующие изменения в ПЗЗ г. Ак-Довурак: </w:t>
      </w:r>
    </w:p>
    <w:p w:rsidR="00BD2D30" w:rsidRDefault="007D3295" w:rsidP="007D3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2D30" w:rsidRPr="007D3295">
        <w:rPr>
          <w:rFonts w:ascii="Times New Roman" w:hAnsi="Times New Roman" w:cs="Times New Roman"/>
          <w:sz w:val="28"/>
          <w:szCs w:val="28"/>
        </w:rPr>
        <w:t xml:space="preserve">Понятия, используемые в Правилах, применяются в следующем значении в соответствии с действующим законодательством, </w:t>
      </w:r>
      <w:proofErr w:type="spellStart"/>
      <w:r w:rsidR="00BD2D30" w:rsidRPr="007D3295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="00BD2D30" w:rsidRPr="007D3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D30" w:rsidRPr="007D3295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="00BD2D30" w:rsidRPr="007D32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2D30" w:rsidRPr="007D3295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="00BD2D30" w:rsidRPr="007D3295">
        <w:rPr>
          <w:rFonts w:ascii="Times New Roman" w:hAnsi="Times New Roman" w:cs="Times New Roman"/>
          <w:sz w:val="28"/>
          <w:szCs w:val="28"/>
        </w:rPr>
        <w:t xml:space="preserve"> и иными нормативными документами.</w:t>
      </w:r>
    </w:p>
    <w:p w:rsidR="007D3295" w:rsidRPr="007D3295" w:rsidRDefault="007D3295" w:rsidP="007D329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7D32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32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3295">
        <w:rPr>
          <w:rFonts w:ascii="Times New Roman" w:hAnsi="Times New Roman" w:cs="Times New Roman"/>
          <w:sz w:val="28"/>
          <w:szCs w:val="28"/>
        </w:rPr>
        <w:t>Правила разработаны в целях:</w:t>
      </w:r>
    </w:p>
    <w:p w:rsidR="00BD2D30" w:rsidRPr="007D3295" w:rsidRDefault="007D3295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D2D30" w:rsidRPr="007D3295"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городского округа города Ак-Довурак Республики Тыва, сохранения окружающей среды и объектов культурного наследия;</w:t>
      </w:r>
    </w:p>
    <w:p w:rsidR="00BD2D30" w:rsidRPr="007D3295" w:rsidRDefault="007D3295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D2D30" w:rsidRPr="007D3295"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территории городского округа города Ак-Довурак   Республики Тыва;</w:t>
      </w:r>
    </w:p>
    <w:p w:rsidR="00BD2D30" w:rsidRPr="007D3295" w:rsidRDefault="007D3295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D2D30" w:rsidRPr="007D3295">
        <w:rPr>
          <w:rFonts w:ascii="Times New Roman" w:hAnsi="Times New Roman" w:cs="Times New Roman"/>
          <w:sz w:val="28"/>
          <w:szCs w:val="28"/>
        </w:rPr>
        <w:t>обеспечения'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328AF" w:rsidRPr="007D3295" w:rsidRDefault="002328AF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          5)</w:t>
      </w:r>
      <w:r w:rsidR="00BD2D30" w:rsidRPr="007D3295">
        <w:rPr>
          <w:rFonts w:ascii="Times New Roman" w:hAnsi="Times New Roman" w:cs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BD2D30" w:rsidRPr="007D3295" w:rsidRDefault="002328AF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        6) </w:t>
      </w:r>
      <w:r w:rsidR="00BD2D30" w:rsidRPr="007D3295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BD2D30" w:rsidRPr="007D3295" w:rsidRDefault="002328AF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        7)</w:t>
      </w:r>
      <w:r w:rsidR="00BD2D30" w:rsidRPr="007D3295">
        <w:rPr>
          <w:rFonts w:ascii="Times New Roman" w:hAnsi="Times New Roman" w:cs="Times New Roman"/>
          <w:sz w:val="28"/>
          <w:szCs w:val="28"/>
        </w:rPr>
        <w:t>Разрешенным считается такое использование недвижимости, которое соответствует:</w:t>
      </w:r>
    </w:p>
    <w:p w:rsidR="00BD2D30" w:rsidRPr="007D3295" w:rsidRDefault="002328AF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        8)</w:t>
      </w:r>
      <w:r w:rsidR="00BD2D30" w:rsidRPr="007D3295">
        <w:rPr>
          <w:rFonts w:ascii="Times New Roman" w:hAnsi="Times New Roman" w:cs="Times New Roman"/>
          <w:sz w:val="28"/>
          <w:szCs w:val="28"/>
        </w:rPr>
        <w:t>а) градостроительным регламентам по видам разрешенного использования недвижимости для соответствующей зоны, обозначенной на карте градостроительного зонирования;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б) 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lastRenderedPageBreak/>
        <w:t>в) ограничениями использования земельных участков и объектов капитального строительства, установленными в соответствии с законодательством Российской Федерации.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а) основные виды разрешенного использования;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б) условно разрешенные виды использования;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в) вспомогательные виды разрешенного использования.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7D3295">
        <w:rPr>
          <w:rFonts w:ascii="Times New Roman" w:hAnsi="Times New Roman" w:cs="Times New Roman"/>
          <w:sz w:val="28"/>
          <w:szCs w:val="28"/>
        </w:rPr>
        <w:t>Также рассматривается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– настоящими Правилами, иными нормативными правовыми актами органов местного самоуправления, Осуществление строительства и реконструкции объектов капитального строительства, Порядок предоставления разрешения на условно разрешенный вид использования земельного участка или объекта капитального строительства, Порядок предоставления разрешения на отклонение</w:t>
      </w:r>
      <w:proofErr w:type="gramEnd"/>
      <w:r w:rsidRPr="007D3295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</w:t>
      </w:r>
      <w:r w:rsidRPr="007D3295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изъятия земельных участков для государственных или муниципальных нужд,</w:t>
      </w:r>
      <w:r w:rsidRPr="007D3295">
        <w:rPr>
          <w:rFonts w:ascii="Times New Roman" w:hAnsi="Times New Roman" w:cs="Times New Roman"/>
          <w:sz w:val="28"/>
          <w:szCs w:val="28"/>
        </w:rPr>
        <w:t xml:space="preserve"> Положения о порядке организации и проведения публичных слушаний по вопросам землепользования и застройки. Подготовка документации по планировке территории. Проекты межевания территорий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3295">
        <w:rPr>
          <w:rFonts w:ascii="Times New Roman" w:hAnsi="Times New Roman" w:cs="Times New Roman"/>
          <w:sz w:val="28"/>
          <w:szCs w:val="28"/>
          <w:u w:val="single"/>
        </w:rPr>
        <w:t>Подготовка и утверждение градостроительных планов земельных участков.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Развитие застроенных территорий.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Комплексное освоение территории.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Положения о внесении изменений в Правила землепользования и застройки.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7D32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3295">
        <w:rPr>
          <w:rFonts w:ascii="Times New Roman" w:hAnsi="Times New Roman" w:cs="Times New Roman"/>
          <w:sz w:val="28"/>
          <w:szCs w:val="28"/>
        </w:rPr>
        <w:t xml:space="preserve"> Карта градостроительного зонирования городского округа города Ак-Довурак   Республики Тыва Границы территориальных зон на карте градостроительного зонирования городского округа города Ак-Довурак   Республики Тыва определены </w:t>
      </w:r>
      <w:proofErr w:type="gramStart"/>
      <w:r w:rsidRPr="007D32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D3295">
        <w:rPr>
          <w:rFonts w:ascii="Times New Roman" w:hAnsi="Times New Roman" w:cs="Times New Roman"/>
          <w:sz w:val="28"/>
          <w:szCs w:val="28"/>
        </w:rPr>
        <w:t>: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осевым линиям магистралей, улиц, проездов, разделяющим транспортные потоки противоположных направлений;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«красным линиям» (линии градостроительного регулирования квартальной застройки);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границам земельных участков;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границам или осям полос отвода для коммуникаций;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- административным границам городского округа города </w:t>
      </w:r>
      <w:proofErr w:type="spellStart"/>
      <w:r w:rsidRPr="007D329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>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естественным границам природных объектов;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границам территорий объектов культурного наследия;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иным границам.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Рассматривается Зоны с особыми условиями использования территории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- Охранные зоны, устанавливаются для всех объектов </w:t>
      </w:r>
      <w:proofErr w:type="spellStart"/>
      <w:r w:rsidRPr="007D3295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 xml:space="preserve"> хозяйства;</w:t>
      </w:r>
    </w:p>
    <w:p w:rsidR="00BD2D30" w:rsidRPr="007D3295" w:rsidRDefault="00BD2D30" w:rsidP="007D3295">
      <w:pPr>
        <w:pStyle w:val="ab"/>
        <w:rPr>
          <w:rFonts w:ascii="Times New Roman" w:eastAsia="TimesNewRoman,Bold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Санитарно-защитные зоны, В целях ограждения жилой зоны от неблагоприятного влияния промышленных (и/или сельскохозяйственных) предприятий, а также некоторых видов складов, коммунальных и транспортных сооружений устанавливаются санитарно-защитные зоны (далее – ССЗ) таких объектов.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7D32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D3295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 xml:space="preserve"> зоны, </w:t>
      </w:r>
      <w:proofErr w:type="spellStart"/>
      <w:r w:rsidRPr="007D3295"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 xml:space="preserve"> </w:t>
      </w:r>
      <w:r w:rsidRPr="007D32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зонами являются территории, которые примыкают к береговой линии (границам водного объекта) морей, рек, ручьев, каналов, озер, водохранилищ;</w:t>
      </w:r>
      <w:proofErr w:type="gramEnd"/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Зоны санитарной охраны источников питьевого водоснабжения, Основной целью создания и обеспечения режима в зоне санитарной охраны источников питьевого водоснабжения (далее – ЗСО) является санитарная охрана от загрязнения источников водоснабжения и водопроводных сооружений, а также территорий, на которых они расположены;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Зоны охраны объектов культурного наследия (памятников истории и культуры), В целях обеспечения сохранности объекта культурного наследия в его исторической среде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b/>
          <w:sz w:val="28"/>
          <w:szCs w:val="28"/>
        </w:rPr>
        <w:t xml:space="preserve">                  Часть </w:t>
      </w:r>
      <w:r w:rsidRPr="007D329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329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3295">
        <w:rPr>
          <w:rFonts w:ascii="Times New Roman" w:hAnsi="Times New Roman" w:cs="Times New Roman"/>
          <w:sz w:val="28"/>
          <w:szCs w:val="28"/>
        </w:rPr>
        <w:t>ГРАДОСТРОИТЕЛЬНЫЕ РЕГЛАМЕНТЫ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 xml:space="preserve">      Градостроительные регламенты обязательны для исполнения правообладателями земельных участков и объектов капитального строительства независимо от форм собственности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Действие градостроительного регламента не распространяется на земельные участки: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а) 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б) в границах территорий памятников или ансамблей, которые являются вновь выявленными объектами культурного наследия;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в) в границах территорий общего пользования;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7D3295">
        <w:rPr>
          <w:rFonts w:ascii="Times New Roman" w:hAnsi="Times New Roman" w:cs="Times New Roman"/>
          <w:sz w:val="28"/>
          <w:szCs w:val="28"/>
        </w:rPr>
        <w:t>г) предназначенные для размещения и (или) занятые линейными объектами;</w:t>
      </w:r>
      <w:proofErr w:type="gramEnd"/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32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>) предоставленные для добычи полезных ископаемых.</w:t>
      </w:r>
      <w:proofErr w:type="gramEnd"/>
    </w:p>
    <w:p w:rsidR="00BD2D30" w:rsidRPr="007D3295" w:rsidRDefault="00BD2D30" w:rsidP="007D329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Также предусматривается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1. 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а) предельные (минимальные и/или максимальные) размеры земельных участков, в том числе их площадь;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б)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в) предельное количество этажей или предельную высоту зданий, строений, сооружений;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г) 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 w:rsidRPr="007D32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3295">
        <w:rPr>
          <w:rFonts w:ascii="Times New Roman" w:hAnsi="Times New Roman" w:cs="Times New Roman"/>
          <w:sz w:val="28"/>
          <w:szCs w:val="28"/>
        </w:rPr>
        <w:t>) иные показатели.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Жилые зоны. Ж</w:t>
      </w:r>
      <w:proofErr w:type="gramStart"/>
      <w:r w:rsidRPr="007D329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D3295">
        <w:rPr>
          <w:rFonts w:ascii="Times New Roman" w:hAnsi="Times New Roman" w:cs="Times New Roman"/>
          <w:sz w:val="28"/>
          <w:szCs w:val="28"/>
        </w:rPr>
        <w:t xml:space="preserve"> / Ж1А**- зона застройки индивидуальными жилыми домами с приусадебными участками: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3295">
        <w:rPr>
          <w:rFonts w:ascii="Times New Roman" w:hAnsi="Times New Roman" w:cs="Times New Roman"/>
          <w:sz w:val="28"/>
          <w:szCs w:val="28"/>
        </w:rPr>
        <w:t>-</w:t>
      </w:r>
      <w:r w:rsidRPr="007D32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индивидуального жилищного строительства;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Fonts w:ascii="Times New Roman" w:hAnsi="Times New Roman" w:cs="Times New Roman"/>
          <w:sz w:val="28"/>
          <w:szCs w:val="28"/>
        </w:rPr>
        <w:t>- Для ведения личного подсобного хозяйства;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D2D30" w:rsidRPr="007D3295" w:rsidRDefault="00BD2D30" w:rsidP="007D3295">
      <w:pPr>
        <w:pStyle w:val="ab"/>
        <w:rPr>
          <w:rStyle w:val="7"/>
          <w:rFonts w:ascii="Times New Roman" w:hAnsi="Times New Roman" w:cs="Times New Roman"/>
          <w:sz w:val="28"/>
          <w:szCs w:val="28"/>
        </w:rPr>
      </w:pPr>
      <w:r w:rsidRPr="007D3295">
        <w:rPr>
          <w:rStyle w:val="7"/>
          <w:rFonts w:ascii="Times New Roman" w:hAnsi="Times New Roman" w:cs="Times New Roman"/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Style w:val="8"/>
          <w:sz w:val="28"/>
          <w:szCs w:val="28"/>
        </w:rPr>
        <w:t xml:space="preserve">минимальная площадь земельного участка для индивидуального жилищного строительства </w:t>
      </w:r>
      <w:r w:rsidRPr="007D3295">
        <w:rPr>
          <w:rStyle w:val="811"/>
          <w:color w:val="000000"/>
          <w:sz w:val="28"/>
          <w:szCs w:val="28"/>
        </w:rPr>
        <w:t xml:space="preserve">- </w:t>
      </w:r>
      <w:r w:rsidRPr="007D3295">
        <w:rPr>
          <w:rStyle w:val="79"/>
          <w:color w:val="000000"/>
          <w:sz w:val="28"/>
          <w:szCs w:val="28"/>
        </w:rPr>
        <w:t>400 кв. м;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Style w:val="8"/>
          <w:sz w:val="28"/>
          <w:szCs w:val="28"/>
        </w:rPr>
        <w:t xml:space="preserve">) максимальная площадь земельного участка для индивидуального жилищного строительства - </w:t>
      </w:r>
      <w:r w:rsidRPr="007D3295">
        <w:rPr>
          <w:rStyle w:val="79"/>
          <w:color w:val="000000"/>
          <w:sz w:val="28"/>
          <w:szCs w:val="28"/>
        </w:rPr>
        <w:t xml:space="preserve">1500 кв. </w:t>
      </w:r>
      <w:r w:rsidRPr="007D3295">
        <w:rPr>
          <w:rStyle w:val="8"/>
          <w:sz w:val="28"/>
          <w:szCs w:val="28"/>
        </w:rPr>
        <w:t>м;</w:t>
      </w:r>
    </w:p>
    <w:p w:rsidR="00BD2D30" w:rsidRPr="007D3295" w:rsidRDefault="00BD2D30" w:rsidP="007D329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3295">
        <w:rPr>
          <w:rStyle w:val="7"/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D2D30" w:rsidRPr="007D3295" w:rsidRDefault="00BD2D30" w:rsidP="007D3295">
      <w:pPr>
        <w:pStyle w:val="ab"/>
        <w:rPr>
          <w:rStyle w:val="815"/>
          <w:sz w:val="28"/>
          <w:szCs w:val="28"/>
        </w:rPr>
      </w:pPr>
      <w:r w:rsidRPr="007D3295">
        <w:rPr>
          <w:rStyle w:val="8"/>
          <w:sz w:val="28"/>
          <w:szCs w:val="28"/>
        </w:rPr>
        <w:t xml:space="preserve">Минимальный отступ от границ земельных участков до зданий, строений, сооружений </w:t>
      </w:r>
      <w:proofErr w:type="gramStart"/>
      <w:r w:rsidRPr="007D3295">
        <w:rPr>
          <w:rStyle w:val="8"/>
          <w:sz w:val="28"/>
          <w:szCs w:val="28"/>
        </w:rPr>
        <w:t>-д</w:t>
      </w:r>
      <w:proofErr w:type="gramEnd"/>
      <w:r w:rsidRPr="007D3295">
        <w:rPr>
          <w:rStyle w:val="8"/>
          <w:sz w:val="28"/>
          <w:szCs w:val="28"/>
        </w:rPr>
        <w:t xml:space="preserve">о построек </w:t>
      </w:r>
      <w:r w:rsidRPr="007D3295">
        <w:rPr>
          <w:rStyle w:val="815"/>
          <w:sz w:val="28"/>
          <w:szCs w:val="28"/>
        </w:rPr>
        <w:t>– 1 м</w:t>
      </w:r>
    </w:p>
    <w:p w:rsidR="00BD2D30" w:rsidRPr="007D3295" w:rsidRDefault="00BD2D30" w:rsidP="007D3295">
      <w:pPr>
        <w:pStyle w:val="ab"/>
        <w:rPr>
          <w:rStyle w:val="815"/>
          <w:sz w:val="28"/>
          <w:szCs w:val="28"/>
        </w:rPr>
      </w:pPr>
    </w:p>
    <w:p w:rsidR="00BD2D30" w:rsidRP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  <w:sz w:val="28"/>
          <w:szCs w:val="28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BD2D30" w:rsidRDefault="00BD2D30" w:rsidP="00BD2D30">
      <w:pPr>
        <w:pStyle w:val="a4"/>
        <w:spacing w:before="16" w:beforeAutospacing="0" w:after="16" w:afterAutospacing="0"/>
        <w:ind w:left="916"/>
        <w:jc w:val="both"/>
        <w:rPr>
          <w:rStyle w:val="815"/>
        </w:rPr>
      </w:pPr>
    </w:p>
    <w:p w:rsidR="00D955BB" w:rsidRDefault="00D955BB" w:rsidP="004A0F6C">
      <w:pPr>
        <w:spacing w:after="0"/>
      </w:pPr>
    </w:p>
    <w:sectPr w:rsidR="00D955BB" w:rsidSect="002328AF">
      <w:pgSz w:w="11906" w:h="16838"/>
      <w:pgMar w:top="425" w:right="849" w:bottom="24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82404AC"/>
    <w:multiLevelType w:val="hybridMultilevel"/>
    <w:tmpl w:val="A0BE416C"/>
    <w:lvl w:ilvl="0" w:tplc="338C0FBA">
      <w:start w:val="8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92729DE"/>
    <w:multiLevelType w:val="hybridMultilevel"/>
    <w:tmpl w:val="52A88E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3613C4"/>
    <w:multiLevelType w:val="hybridMultilevel"/>
    <w:tmpl w:val="90965E4E"/>
    <w:lvl w:ilvl="0" w:tplc="0DCA77E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E2054"/>
    <w:multiLevelType w:val="hybridMultilevel"/>
    <w:tmpl w:val="5E4869A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580332E8"/>
    <w:multiLevelType w:val="hybridMultilevel"/>
    <w:tmpl w:val="7C7A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28"/>
    <w:rsid w:val="000A7677"/>
    <w:rsid w:val="000B1F7D"/>
    <w:rsid w:val="000B353B"/>
    <w:rsid w:val="00163C49"/>
    <w:rsid w:val="001A0DD2"/>
    <w:rsid w:val="001A777C"/>
    <w:rsid w:val="001E5528"/>
    <w:rsid w:val="002328AF"/>
    <w:rsid w:val="002507F6"/>
    <w:rsid w:val="004A0F6C"/>
    <w:rsid w:val="0077464A"/>
    <w:rsid w:val="007761B3"/>
    <w:rsid w:val="007C6B12"/>
    <w:rsid w:val="007D3295"/>
    <w:rsid w:val="008225EF"/>
    <w:rsid w:val="008367D4"/>
    <w:rsid w:val="00863D02"/>
    <w:rsid w:val="008D5BDF"/>
    <w:rsid w:val="009B1B89"/>
    <w:rsid w:val="00AB3BB9"/>
    <w:rsid w:val="00BD2D30"/>
    <w:rsid w:val="00C244C3"/>
    <w:rsid w:val="00D86E37"/>
    <w:rsid w:val="00D955BB"/>
    <w:rsid w:val="00E51D64"/>
    <w:rsid w:val="00E70D75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5BDF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2D3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8D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0"/>
    <w:link w:val="a6"/>
    <w:uiPriority w:val="99"/>
    <w:semiHidden/>
    <w:unhideWhenUsed/>
    <w:rsid w:val="008D5B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8D5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8D5BDF"/>
    <w:pPr>
      <w:ind w:left="720"/>
      <w:contextualSpacing/>
    </w:pPr>
  </w:style>
  <w:style w:type="paragraph" w:customStyle="1" w:styleId="Default">
    <w:name w:val="Default"/>
    <w:uiPriority w:val="99"/>
    <w:rsid w:val="008D5B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8D5BDF"/>
  </w:style>
  <w:style w:type="paragraph" w:styleId="a8">
    <w:name w:val="Body Text"/>
    <w:basedOn w:val="a0"/>
    <w:link w:val="a9"/>
    <w:uiPriority w:val="99"/>
    <w:semiHidden/>
    <w:unhideWhenUsed/>
    <w:rsid w:val="00BD2D30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BD2D30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D2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a">
    <w:name w:val="буллиты Знак"/>
    <w:link w:val="a"/>
    <w:locked/>
    <w:rsid w:val="00BD2D30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a">
    <w:name w:val="буллиты"/>
    <w:basedOn w:val="a0"/>
    <w:link w:val="aa"/>
    <w:rsid w:val="00BD2D30"/>
    <w:pPr>
      <w:numPr>
        <w:numId w:val="3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7">
    <w:name w:val="Основной текст (7)_"/>
    <w:link w:val="71"/>
    <w:uiPriority w:val="99"/>
    <w:locked/>
    <w:rsid w:val="00BD2D30"/>
    <w:rPr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BD2D30"/>
    <w:pPr>
      <w:widowControl w:val="0"/>
      <w:shd w:val="clear" w:color="auto" w:fill="FFFFFF"/>
      <w:spacing w:before="120" w:after="1560" w:line="240" w:lineRule="atLeast"/>
      <w:jc w:val="center"/>
    </w:pPr>
    <w:rPr>
      <w:rFonts w:eastAsiaTheme="minorHAnsi"/>
      <w:sz w:val="17"/>
      <w:szCs w:val="17"/>
      <w:lang w:eastAsia="en-US"/>
    </w:rPr>
  </w:style>
  <w:style w:type="character" w:customStyle="1" w:styleId="8">
    <w:name w:val="Основной текст + 8"/>
    <w:aliases w:val="5 pt"/>
    <w:uiPriority w:val="99"/>
    <w:rsid w:val="00BD2D30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811">
    <w:name w:val="Основной текст + 811"/>
    <w:aliases w:val="5 pt27"/>
    <w:uiPriority w:val="99"/>
    <w:rsid w:val="00BD2D30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79">
    <w:name w:val="Основной текст + 79"/>
    <w:aliases w:val="5 pt17,Полужирный5"/>
    <w:uiPriority w:val="99"/>
    <w:rsid w:val="00BD2D30"/>
    <w:rPr>
      <w:rFonts w:ascii="Times New Roman" w:hAnsi="Times New Roman" w:cs="Times New Roman" w:hint="default"/>
      <w:b/>
      <w:bCs/>
      <w:strike w:val="0"/>
      <w:dstrike w:val="0"/>
      <w:sz w:val="15"/>
      <w:szCs w:val="15"/>
      <w:u w:val="none"/>
      <w:effect w:val="none"/>
    </w:rPr>
  </w:style>
  <w:style w:type="character" w:customStyle="1" w:styleId="815">
    <w:name w:val="Основной текст + 815"/>
    <w:aliases w:val="5 pt32,Полужирный"/>
    <w:uiPriority w:val="99"/>
    <w:rsid w:val="00BD2D30"/>
    <w:rPr>
      <w:rFonts w:ascii="Times New Roman" w:hAnsi="Times New Roman" w:cs="Times New Roman" w:hint="default"/>
      <w:b/>
      <w:bCs/>
      <w:strike w:val="0"/>
      <w:dstrike w:val="0"/>
      <w:sz w:val="17"/>
      <w:szCs w:val="17"/>
      <w:u w:val="none"/>
      <w:effect w:val="none"/>
    </w:rPr>
  </w:style>
  <w:style w:type="paragraph" w:styleId="ab">
    <w:name w:val="No Spacing"/>
    <w:uiPriority w:val="1"/>
    <w:qFormat/>
    <w:rsid w:val="00163C4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8D5B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D5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D5BDF"/>
    <w:pPr>
      <w:ind w:left="720"/>
      <w:contextualSpacing/>
    </w:pPr>
  </w:style>
  <w:style w:type="paragraph" w:customStyle="1" w:styleId="Default">
    <w:name w:val="Default"/>
    <w:uiPriority w:val="99"/>
    <w:rsid w:val="008D5B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5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CF6-C036-47E7-8AC8-7AE66778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user</cp:lastModifiedBy>
  <cp:revision>17</cp:revision>
  <cp:lastPrinted>2018-12-28T02:41:00Z</cp:lastPrinted>
  <dcterms:created xsi:type="dcterms:W3CDTF">2018-12-25T05:46:00Z</dcterms:created>
  <dcterms:modified xsi:type="dcterms:W3CDTF">2018-12-28T02:41:00Z</dcterms:modified>
</cp:coreProperties>
</file>