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79" w:rsidRDefault="000E0BDC" w:rsidP="00AA707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pt;margin-top:16.8pt;width:58.5pt;height:48pt;z-index:251660288">
            <v:imagedata r:id="rId5" o:title=""/>
            <w10:wrap type="topAndBottom"/>
          </v:shape>
          <o:OLEObject Type="Embed" ProgID="PBrush" ShapeID="_x0000_s1026" DrawAspect="Content" ObjectID="_1703665392" r:id="rId6"/>
        </w:pict>
      </w:r>
      <w:r w:rsidR="00AA7079">
        <w:rPr>
          <w:sz w:val="28"/>
          <w:szCs w:val="28"/>
        </w:rPr>
        <w:t xml:space="preserve">                                                     </w:t>
      </w:r>
      <w:r w:rsidR="00AA7079" w:rsidRPr="003B44E7">
        <w:rPr>
          <w:sz w:val="28"/>
          <w:szCs w:val="28"/>
        </w:rPr>
        <w:t xml:space="preserve">                                                                         </w:t>
      </w:r>
    </w:p>
    <w:p w:rsidR="00AA7079" w:rsidRPr="003B44E7" w:rsidRDefault="00AA7079" w:rsidP="00AA7079">
      <w:pPr>
        <w:jc w:val="center"/>
        <w:rPr>
          <w:sz w:val="28"/>
          <w:szCs w:val="28"/>
        </w:rPr>
      </w:pPr>
    </w:p>
    <w:p w:rsidR="00AA7079" w:rsidRDefault="0053381D" w:rsidP="00AA7079">
      <w:pPr>
        <w:pStyle w:val="a8"/>
        <w:jc w:val="left"/>
        <w:rPr>
          <w:b/>
          <w:bCs/>
        </w:rPr>
      </w:pPr>
      <w:r>
        <w:rPr>
          <w:b/>
          <w:bCs/>
        </w:rPr>
        <w:t>ХУРАЛ ПРЕДСТАВИТЕЛЕЙ г</w:t>
      </w:r>
      <w:r w:rsidR="00AA7079">
        <w:rPr>
          <w:b/>
          <w:bCs/>
        </w:rPr>
        <w:t>. АК-ДОВУРАКА РЕСПУБЛИКИ ТЫВА</w:t>
      </w:r>
    </w:p>
    <w:p w:rsidR="00AA7079" w:rsidRDefault="00AA7079" w:rsidP="00AA7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 xml:space="preserve">ТЫВА РЕСПУБЛИКАНЫН АК-ДОВУРАК ХООРАЙНЫН 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ТОЛЭЭЛЕКЧИЛЕР ХУРАЛЫ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ШИИТПИР</w:t>
      </w:r>
    </w:p>
    <w:p w:rsidR="00AA7079" w:rsidRDefault="00AA7079" w:rsidP="00AA7079">
      <w:pPr>
        <w:pStyle w:val="a8"/>
        <w:jc w:val="left"/>
      </w:pPr>
    </w:p>
    <w:p w:rsidR="000211AF" w:rsidRPr="00AA7079" w:rsidRDefault="00AA7079" w:rsidP="00AA7079">
      <w:pPr>
        <w:pStyle w:val="a8"/>
        <w:jc w:val="left"/>
        <w:rPr>
          <w:b/>
          <w:bCs/>
        </w:rPr>
      </w:pPr>
      <w:r>
        <w:t xml:space="preserve">г. Ак-Довурак        </w:t>
      </w:r>
      <w:r w:rsidR="00A10BB6">
        <w:t xml:space="preserve">                          </w:t>
      </w:r>
      <w:r>
        <w:t xml:space="preserve"> </w:t>
      </w:r>
      <w:r w:rsidR="00ED28C9">
        <w:t xml:space="preserve"> </w:t>
      </w:r>
      <w:r>
        <w:t xml:space="preserve">  №</w:t>
      </w:r>
      <w:r w:rsidR="002F2EA1">
        <w:t>60</w:t>
      </w:r>
      <w:r>
        <w:t xml:space="preserve">  </w:t>
      </w:r>
      <w:r w:rsidR="00ED28C9">
        <w:t xml:space="preserve">                   </w:t>
      </w:r>
      <w:r>
        <w:t xml:space="preserve"> от «</w:t>
      </w:r>
      <w:r w:rsidR="002F2EA1">
        <w:t>23</w:t>
      </w:r>
      <w:r>
        <w:t xml:space="preserve">» </w:t>
      </w:r>
      <w:r w:rsidR="002F2EA1">
        <w:t>дека</w:t>
      </w:r>
      <w:r w:rsidR="002E3009">
        <w:t>бря</w:t>
      </w:r>
      <w:r w:rsidR="00A10BB6">
        <w:t xml:space="preserve"> </w:t>
      </w:r>
      <w:r>
        <w:t>20</w:t>
      </w:r>
      <w:r w:rsidR="002469E8">
        <w:t>2</w:t>
      </w:r>
      <w:r w:rsidR="00B359BB">
        <w:t>1</w:t>
      </w:r>
      <w:r w:rsidR="002E3009">
        <w:t xml:space="preserve"> </w:t>
      </w:r>
      <w:r>
        <w:t>г</w:t>
      </w: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AA707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 xml:space="preserve">3 </w:t>
      </w:r>
      <w:r w:rsidRPr="00AA7079">
        <w:rPr>
          <w:rFonts w:ascii="Times New Roman" w:hAnsi="Times New Roman" w:cs="Times New Roman"/>
          <w:sz w:val="28"/>
          <w:szCs w:val="28"/>
        </w:rPr>
        <w:t>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896967,</w:t>
      </w:r>
      <w:r w:rsidR="003F605E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898919,</w:t>
      </w:r>
      <w:r w:rsidR="003F605E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1952,0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2469E8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F605E">
        <w:rPr>
          <w:rFonts w:ascii="Times New Roman" w:hAnsi="Times New Roman" w:cs="Times New Roman"/>
          <w:sz w:val="28"/>
          <w:szCs w:val="28"/>
        </w:rPr>
        <w:t xml:space="preserve"> 906941,0 </w:t>
      </w:r>
      <w:r w:rsidRPr="00FE4400">
        <w:rPr>
          <w:rFonts w:ascii="Times New Roman" w:hAnsi="Times New Roman" w:cs="Times New Roman"/>
          <w:sz w:val="28"/>
          <w:szCs w:val="28"/>
        </w:rPr>
        <w:t>тыс. рублей,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605E">
        <w:rPr>
          <w:rFonts w:ascii="Times New Roman" w:hAnsi="Times New Roman" w:cs="Times New Roman"/>
          <w:sz w:val="28"/>
          <w:szCs w:val="28"/>
        </w:rPr>
        <w:t>941304,0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605E">
        <w:rPr>
          <w:rFonts w:ascii="Times New Roman" w:hAnsi="Times New Roman" w:cs="Times New Roman"/>
          <w:sz w:val="28"/>
          <w:szCs w:val="28"/>
        </w:rPr>
        <w:t xml:space="preserve">906941,0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605E">
        <w:rPr>
          <w:rFonts w:ascii="Times New Roman" w:hAnsi="Times New Roman" w:cs="Times New Roman"/>
          <w:sz w:val="28"/>
          <w:szCs w:val="28"/>
        </w:rPr>
        <w:t>941304,0</w:t>
      </w:r>
      <w:r w:rsidR="003F605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7E140F" w:rsidRDefault="007E140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FB" w:rsidRPr="00FE4400" w:rsidRDefault="00343BF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05E" w:rsidRPr="00FE4400" w:rsidRDefault="003F605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:rsidR="002E07D2" w:rsidRDefault="00467D1E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</w:t>
      </w:r>
      <w:r w:rsidR="002E07D2">
        <w:rPr>
          <w:rFonts w:ascii="Times New Roman" w:hAnsi="Times New Roman" w:cs="Times New Roman"/>
          <w:sz w:val="28"/>
          <w:szCs w:val="28"/>
        </w:rPr>
        <w:t>ат перечислению в доход бюджета.</w:t>
      </w:r>
    </w:p>
    <w:p w:rsidR="0053381D" w:rsidRDefault="0053381D" w:rsidP="002E07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>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81CA7" w:rsidRPr="00EF6EE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307426,5</w:t>
      </w:r>
      <w:r w:rsidRPr="002A75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2) на 20</w:t>
      </w:r>
      <w:r w:rsidR="00467D1E" w:rsidRPr="002A75E7">
        <w:rPr>
          <w:rFonts w:ascii="Times New Roman" w:hAnsi="Times New Roman" w:cs="Times New Roman"/>
          <w:sz w:val="28"/>
          <w:szCs w:val="28"/>
        </w:rPr>
        <w:t>2</w:t>
      </w:r>
      <w:r w:rsidR="00B359BB" w:rsidRPr="002A75E7">
        <w:rPr>
          <w:rFonts w:ascii="Times New Roman" w:hAnsi="Times New Roman" w:cs="Times New Roman"/>
          <w:sz w:val="28"/>
          <w:szCs w:val="28"/>
        </w:rPr>
        <w:t>3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322988,9</w:t>
      </w:r>
      <w:r w:rsidR="00EF6EEE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B359BB" w:rsidRPr="002A75E7">
        <w:rPr>
          <w:rFonts w:ascii="Times New Roman" w:hAnsi="Times New Roman" w:cs="Times New Roman"/>
          <w:sz w:val="28"/>
          <w:szCs w:val="28"/>
        </w:rPr>
        <w:t>4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344579,2</w:t>
      </w:r>
      <w:r w:rsidR="001A5758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2. Утвердить распределение</w:t>
      </w:r>
      <w:r w:rsidRPr="00FE4400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</w:t>
      </w:r>
      <w:r w:rsidR="00114EF0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11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</w:t>
      </w:r>
      <w:r w:rsidR="00114EF0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114EF0">
        <w:rPr>
          <w:rFonts w:ascii="Times New Roman" w:hAnsi="Times New Roman" w:cs="Times New Roman"/>
          <w:sz w:val="28"/>
          <w:szCs w:val="28"/>
        </w:rPr>
        <w:t>3</w:t>
      </w:r>
      <w:r w:rsidR="00EB1697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F3C5B"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D26AC6" w:rsidRPr="00D26AC6">
        <w:rPr>
          <w:rFonts w:ascii="Times New Roman" w:hAnsi="Times New Roman" w:cs="Times New Roman"/>
          <w:sz w:val="28"/>
          <w:szCs w:val="28"/>
        </w:rPr>
        <w:t xml:space="preserve"> 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 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AE2AD7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AE2AD7">
        <w:rPr>
          <w:rFonts w:ascii="Times New Roman" w:hAnsi="Times New Roman" w:cs="Times New Roman"/>
          <w:sz w:val="28"/>
          <w:szCs w:val="28"/>
        </w:rPr>
        <w:t xml:space="preserve"> 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6</w:t>
      </w:r>
      <w:r w:rsidR="00C93080">
        <w:rPr>
          <w:rFonts w:ascii="Times New Roman" w:hAnsi="Times New Roman" w:cs="Times New Roman"/>
          <w:sz w:val="28"/>
          <w:szCs w:val="28"/>
        </w:rPr>
        <w:t>. Предоставление с</w:t>
      </w:r>
      <w:r w:rsidRPr="00FE4400">
        <w:rPr>
          <w:rFonts w:ascii="Times New Roman" w:hAnsi="Times New Roman" w:cs="Times New Roman"/>
          <w:sz w:val="28"/>
          <w:szCs w:val="28"/>
        </w:rPr>
        <w:t>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 xml:space="preserve">3 </w:t>
      </w:r>
      <w:r w:rsidR="007F36EF" w:rsidRPr="00FE4400">
        <w:rPr>
          <w:rFonts w:ascii="Times New Roman" w:hAnsi="Times New Roman" w:cs="Times New Roman"/>
          <w:sz w:val="28"/>
          <w:szCs w:val="28"/>
        </w:rPr>
        <w:t>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lastRenderedPageBreak/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66679D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B1697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6EF" w:rsidRPr="00FE4400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56491F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D57C86">
        <w:rPr>
          <w:rFonts w:ascii="Times New Roman" w:hAnsi="Times New Roman" w:cs="Times New Roman"/>
          <w:color w:val="FF0000"/>
          <w:sz w:val="28"/>
          <w:szCs w:val="28"/>
        </w:rPr>
        <w:t xml:space="preserve">797 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2. 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595B3D" w:rsidRPr="00FE4400" w:rsidRDefault="00DB719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случае, 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6. 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бюджет.</w:t>
      </w:r>
    </w:p>
    <w:p w:rsidR="00595B3D" w:rsidRPr="00FE4400" w:rsidRDefault="00595B3D" w:rsidP="00F86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F86C4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r w:rsidR="00E35EBA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>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8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</w:t>
      </w:r>
      <w:r w:rsidRPr="00112039">
        <w:rPr>
          <w:rFonts w:ascii="Times New Roman" w:hAnsi="Times New Roman" w:cs="Times New Roman"/>
          <w:sz w:val="28"/>
          <w:szCs w:val="28"/>
        </w:rPr>
        <w:lastRenderedPageBreak/>
        <w:t>местных бюджетов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2. 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663AE1">
        <w:rPr>
          <w:rFonts w:ascii="Times New Roman" w:hAnsi="Times New Roman" w:cs="Times New Roman"/>
          <w:sz w:val="28"/>
          <w:szCs w:val="28"/>
        </w:rPr>
        <w:t xml:space="preserve"> </w:t>
      </w:r>
      <w:r w:rsidR="00663AE1" w:rsidRPr="00114EF0">
        <w:rPr>
          <w:rFonts w:ascii="Times New Roman" w:hAnsi="Times New Roman" w:cs="Times New Roman"/>
          <w:sz w:val="28"/>
          <w:szCs w:val="28"/>
        </w:rPr>
        <w:t>№1</w:t>
      </w:r>
      <w:r w:rsidR="00114EF0" w:rsidRPr="00114EF0">
        <w:rPr>
          <w:rFonts w:ascii="Times New Roman" w:hAnsi="Times New Roman" w:cs="Times New Roman"/>
          <w:sz w:val="28"/>
          <w:szCs w:val="28"/>
        </w:rPr>
        <w:t>4</w:t>
      </w:r>
      <w:r w:rsidRPr="00114EF0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B359B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363788">
        <w:rPr>
          <w:rFonts w:ascii="Times New Roman" w:hAnsi="Times New Roman" w:cs="Times New Roman"/>
          <w:sz w:val="28"/>
          <w:szCs w:val="28"/>
        </w:rPr>
        <w:t>19525,0</w:t>
      </w:r>
      <w:r w:rsidR="00D22CF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453E2">
        <w:rPr>
          <w:rFonts w:ascii="Times New Roman" w:hAnsi="Times New Roman" w:cs="Times New Roman"/>
          <w:sz w:val="28"/>
          <w:szCs w:val="28"/>
        </w:rPr>
        <w:t>20708,5</w:t>
      </w:r>
      <w:r w:rsidR="008B0636" w:rsidRPr="007B527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453E2">
        <w:rPr>
          <w:rFonts w:ascii="Times New Roman" w:hAnsi="Times New Roman" w:cs="Times New Roman"/>
          <w:sz w:val="28"/>
          <w:szCs w:val="28"/>
        </w:rPr>
        <w:t>22207</w:t>
      </w:r>
      <w:r w:rsidR="007B5271" w:rsidRPr="007B5271">
        <w:rPr>
          <w:rFonts w:ascii="Times New Roman" w:hAnsi="Times New Roman" w:cs="Times New Roman"/>
          <w:sz w:val="28"/>
          <w:szCs w:val="28"/>
        </w:rPr>
        <w:t>,5 тыс</w:t>
      </w:r>
      <w:r w:rsidR="00595B3D" w:rsidRPr="007B5271">
        <w:rPr>
          <w:rFonts w:ascii="Times New Roman" w:hAnsi="Times New Roman" w:cs="Times New Roman"/>
          <w:sz w:val="28"/>
          <w:szCs w:val="28"/>
        </w:rPr>
        <w:t>.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10C3E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C46974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C46974">
        <w:rPr>
          <w:rFonts w:ascii="Times New Roman" w:hAnsi="Times New Roman" w:cs="Times New Roman"/>
          <w:sz w:val="28"/>
          <w:szCs w:val="28"/>
        </w:rPr>
        <w:t>2</w:t>
      </w:r>
      <w:r w:rsidR="00B359BB" w:rsidRPr="00C46974">
        <w:rPr>
          <w:rFonts w:ascii="Times New Roman" w:hAnsi="Times New Roman" w:cs="Times New Roman"/>
          <w:sz w:val="28"/>
          <w:szCs w:val="28"/>
        </w:rPr>
        <w:t>3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="00FB550A" w:rsidRPr="00C4697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 w:rsidRPr="00C46974">
        <w:rPr>
          <w:rFonts w:ascii="Times New Roman" w:hAnsi="Times New Roman" w:cs="Times New Roman"/>
          <w:sz w:val="28"/>
          <w:szCs w:val="28"/>
        </w:rPr>
        <w:t>4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Pr="00C46974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91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lastRenderedPageBreak/>
        <w:t>1504,0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t>1574,0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t>1667,0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595B3D" w:rsidRDefault="00595B3D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5A38">
        <w:rPr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получаемых на основании государственных контрактов, договоров (соглашений), контрактов (договоров), источником финансового обеспечения исполнения которых являются предоставляемые из республиканского бюджета средства, к которым не могут быть отнесены авансы и расчеты, по государственным контрактам, заключаемым на сумму менее 50 миллионов рублей;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Порядок осуществления казначейского сопровождения устанавливается Правительством Республики Тыва 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</w:t>
      </w:r>
      <w:r w:rsidRPr="00575A38">
        <w:rPr>
          <w:sz w:val="28"/>
          <w:szCs w:val="28"/>
        </w:rPr>
        <w:lastRenderedPageBreak/>
        <w:t>порядку санкционирования операций со средствами участников казначейского сопровождения, устанавливаемому Министерством финансов Республики Тыва.</w:t>
      </w:r>
    </w:p>
    <w:p w:rsidR="00D57C86" w:rsidRPr="00B1698C" w:rsidRDefault="00D57C86" w:rsidP="00575A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D57C86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10C3E" w:rsidRPr="00910C3E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распределения бюджетных ассигнований, между получателями средств бюджета по решениям, принятым Правительством Республики Тыва;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детализации кодов целевой статьи расходов в части обособленного направления расходов в целях достижения каждого результата </w:t>
      </w:r>
      <w:r>
        <w:rPr>
          <w:sz w:val="28"/>
          <w:szCs w:val="28"/>
        </w:rPr>
        <w:t xml:space="preserve">муниципального </w:t>
      </w:r>
      <w:r w:rsidRPr="00575A38">
        <w:rPr>
          <w:sz w:val="28"/>
          <w:szCs w:val="28"/>
        </w:rPr>
        <w:t>проекта;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 </w:t>
      </w:r>
      <w:r>
        <w:rPr>
          <w:sz w:val="28"/>
          <w:szCs w:val="28"/>
        </w:rPr>
        <w:t>муниципальных</w:t>
      </w:r>
      <w:r w:rsidRPr="00575A38">
        <w:rPr>
          <w:sz w:val="28"/>
          <w:szCs w:val="28"/>
        </w:rPr>
        <w:t xml:space="preserve"> проектов;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в случае необходимости уточнения кодов классификации видов расходов бюджета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проекта.</w:t>
      </w:r>
    </w:p>
    <w:p w:rsidR="00575A38" w:rsidRPr="00575A38" w:rsidRDefault="00575A38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575A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1B78DC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3E" w:rsidRDefault="00910C3E" w:rsidP="00910C3E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:rsidR="00910C3E" w:rsidRDefault="00910C3E" w:rsidP="00910C3E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округа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Ак-Довурак:                                                                     </w:t>
      </w:r>
      <w:r w:rsidR="00A04522">
        <w:rPr>
          <w:sz w:val="28"/>
          <w:szCs w:val="28"/>
        </w:rPr>
        <w:t>Саая Р.В</w:t>
      </w:r>
    </w:p>
    <w:p w:rsidR="00F053DB" w:rsidRPr="004C1782" w:rsidRDefault="00F053DB" w:rsidP="00910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43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5E78"/>
    <w:rsid w:val="0001124A"/>
    <w:rsid w:val="000211AF"/>
    <w:rsid w:val="000249BA"/>
    <w:rsid w:val="00047C27"/>
    <w:rsid w:val="00054707"/>
    <w:rsid w:val="000C06AA"/>
    <w:rsid w:val="000E0BDC"/>
    <w:rsid w:val="0010595C"/>
    <w:rsid w:val="00105E78"/>
    <w:rsid w:val="00112039"/>
    <w:rsid w:val="00114EF0"/>
    <w:rsid w:val="00132163"/>
    <w:rsid w:val="001528CF"/>
    <w:rsid w:val="001546FD"/>
    <w:rsid w:val="0016412E"/>
    <w:rsid w:val="001701C5"/>
    <w:rsid w:val="001717AC"/>
    <w:rsid w:val="001A5758"/>
    <w:rsid w:val="001B78DC"/>
    <w:rsid w:val="001D3C4F"/>
    <w:rsid w:val="001E1883"/>
    <w:rsid w:val="001E4D1D"/>
    <w:rsid w:val="001E5299"/>
    <w:rsid w:val="001F31E1"/>
    <w:rsid w:val="002037B0"/>
    <w:rsid w:val="002037F5"/>
    <w:rsid w:val="0022498B"/>
    <w:rsid w:val="00231E13"/>
    <w:rsid w:val="002453E2"/>
    <w:rsid w:val="002469E8"/>
    <w:rsid w:val="00256F6F"/>
    <w:rsid w:val="002A6CEE"/>
    <w:rsid w:val="002A75E7"/>
    <w:rsid w:val="002B4A1B"/>
    <w:rsid w:val="002C198C"/>
    <w:rsid w:val="002E07D2"/>
    <w:rsid w:val="002E0D7A"/>
    <w:rsid w:val="002E3009"/>
    <w:rsid w:val="002F0183"/>
    <w:rsid w:val="002F27F1"/>
    <w:rsid w:val="002F2EA1"/>
    <w:rsid w:val="003025F2"/>
    <w:rsid w:val="003058B2"/>
    <w:rsid w:val="00310946"/>
    <w:rsid w:val="00321F39"/>
    <w:rsid w:val="0032415F"/>
    <w:rsid w:val="003345FC"/>
    <w:rsid w:val="0034084B"/>
    <w:rsid w:val="00343BFB"/>
    <w:rsid w:val="00354A4C"/>
    <w:rsid w:val="003553D4"/>
    <w:rsid w:val="00355690"/>
    <w:rsid w:val="00361BF6"/>
    <w:rsid w:val="0036315C"/>
    <w:rsid w:val="00363788"/>
    <w:rsid w:val="00396B6F"/>
    <w:rsid w:val="003C49B7"/>
    <w:rsid w:val="003D74F4"/>
    <w:rsid w:val="003E2FD6"/>
    <w:rsid w:val="003E5EB1"/>
    <w:rsid w:val="003F3C5B"/>
    <w:rsid w:val="003F605E"/>
    <w:rsid w:val="003F7446"/>
    <w:rsid w:val="004346FE"/>
    <w:rsid w:val="004369B4"/>
    <w:rsid w:val="00442400"/>
    <w:rsid w:val="00460C01"/>
    <w:rsid w:val="00463EBB"/>
    <w:rsid w:val="00467D1E"/>
    <w:rsid w:val="0047194C"/>
    <w:rsid w:val="004945DC"/>
    <w:rsid w:val="004C1782"/>
    <w:rsid w:val="004F6E25"/>
    <w:rsid w:val="00500CA7"/>
    <w:rsid w:val="00502B45"/>
    <w:rsid w:val="005254F8"/>
    <w:rsid w:val="00531CD0"/>
    <w:rsid w:val="0053381D"/>
    <w:rsid w:val="00556860"/>
    <w:rsid w:val="0056491F"/>
    <w:rsid w:val="00575A38"/>
    <w:rsid w:val="005829BC"/>
    <w:rsid w:val="00590B58"/>
    <w:rsid w:val="00595B3D"/>
    <w:rsid w:val="005C269E"/>
    <w:rsid w:val="005C5700"/>
    <w:rsid w:val="005D7035"/>
    <w:rsid w:val="005F7C17"/>
    <w:rsid w:val="00602B3A"/>
    <w:rsid w:val="0061340A"/>
    <w:rsid w:val="00631D9A"/>
    <w:rsid w:val="00636C0C"/>
    <w:rsid w:val="006423F3"/>
    <w:rsid w:val="006424C4"/>
    <w:rsid w:val="00663AE1"/>
    <w:rsid w:val="0066679D"/>
    <w:rsid w:val="006864AE"/>
    <w:rsid w:val="006A527E"/>
    <w:rsid w:val="006B75E1"/>
    <w:rsid w:val="006E70CC"/>
    <w:rsid w:val="006F008C"/>
    <w:rsid w:val="00703E42"/>
    <w:rsid w:val="0071620F"/>
    <w:rsid w:val="00716C87"/>
    <w:rsid w:val="007318FE"/>
    <w:rsid w:val="007445A5"/>
    <w:rsid w:val="00782325"/>
    <w:rsid w:val="007A0CFB"/>
    <w:rsid w:val="007A3848"/>
    <w:rsid w:val="007B1D26"/>
    <w:rsid w:val="007B5271"/>
    <w:rsid w:val="007E140F"/>
    <w:rsid w:val="007F36EF"/>
    <w:rsid w:val="00813E3D"/>
    <w:rsid w:val="00820EFB"/>
    <w:rsid w:val="008221D0"/>
    <w:rsid w:val="00831C63"/>
    <w:rsid w:val="00831DE6"/>
    <w:rsid w:val="0085298C"/>
    <w:rsid w:val="0085562C"/>
    <w:rsid w:val="0086187D"/>
    <w:rsid w:val="00862505"/>
    <w:rsid w:val="00863E49"/>
    <w:rsid w:val="00866F69"/>
    <w:rsid w:val="0087211F"/>
    <w:rsid w:val="008834FA"/>
    <w:rsid w:val="00892816"/>
    <w:rsid w:val="008A4562"/>
    <w:rsid w:val="008B0636"/>
    <w:rsid w:val="008F08F7"/>
    <w:rsid w:val="00904D3F"/>
    <w:rsid w:val="00910C3E"/>
    <w:rsid w:val="00926FBC"/>
    <w:rsid w:val="009610C8"/>
    <w:rsid w:val="00961895"/>
    <w:rsid w:val="0099587F"/>
    <w:rsid w:val="009A0B00"/>
    <w:rsid w:val="009A260C"/>
    <w:rsid w:val="009A4E77"/>
    <w:rsid w:val="009B0E0C"/>
    <w:rsid w:val="009C01D1"/>
    <w:rsid w:val="009E1DD2"/>
    <w:rsid w:val="009E65D9"/>
    <w:rsid w:val="00A04522"/>
    <w:rsid w:val="00A076B4"/>
    <w:rsid w:val="00A10BB6"/>
    <w:rsid w:val="00A1469D"/>
    <w:rsid w:val="00A17E3C"/>
    <w:rsid w:val="00A350B2"/>
    <w:rsid w:val="00A81CA7"/>
    <w:rsid w:val="00A821A1"/>
    <w:rsid w:val="00A8497A"/>
    <w:rsid w:val="00AA7079"/>
    <w:rsid w:val="00AD5CA7"/>
    <w:rsid w:val="00AD7250"/>
    <w:rsid w:val="00AE2AD7"/>
    <w:rsid w:val="00B04D3D"/>
    <w:rsid w:val="00B12F49"/>
    <w:rsid w:val="00B1698C"/>
    <w:rsid w:val="00B359BB"/>
    <w:rsid w:val="00B43EFF"/>
    <w:rsid w:val="00B63CA1"/>
    <w:rsid w:val="00B81F70"/>
    <w:rsid w:val="00B877CF"/>
    <w:rsid w:val="00B942F2"/>
    <w:rsid w:val="00BA0AD3"/>
    <w:rsid w:val="00BC3A6F"/>
    <w:rsid w:val="00C046B0"/>
    <w:rsid w:val="00C14E94"/>
    <w:rsid w:val="00C323CF"/>
    <w:rsid w:val="00C3278F"/>
    <w:rsid w:val="00C46974"/>
    <w:rsid w:val="00C63398"/>
    <w:rsid w:val="00C93080"/>
    <w:rsid w:val="00C94FFE"/>
    <w:rsid w:val="00CF2663"/>
    <w:rsid w:val="00CF72C2"/>
    <w:rsid w:val="00D1211A"/>
    <w:rsid w:val="00D22CFD"/>
    <w:rsid w:val="00D26AC6"/>
    <w:rsid w:val="00D53FB8"/>
    <w:rsid w:val="00D57C86"/>
    <w:rsid w:val="00D74DBB"/>
    <w:rsid w:val="00D9320E"/>
    <w:rsid w:val="00DB503C"/>
    <w:rsid w:val="00DB7199"/>
    <w:rsid w:val="00DC212F"/>
    <w:rsid w:val="00DD06B3"/>
    <w:rsid w:val="00E05D35"/>
    <w:rsid w:val="00E11871"/>
    <w:rsid w:val="00E131D7"/>
    <w:rsid w:val="00E35EBA"/>
    <w:rsid w:val="00E61212"/>
    <w:rsid w:val="00E773D3"/>
    <w:rsid w:val="00E8156C"/>
    <w:rsid w:val="00E97BD8"/>
    <w:rsid w:val="00EB0693"/>
    <w:rsid w:val="00EB1697"/>
    <w:rsid w:val="00EC6A09"/>
    <w:rsid w:val="00ED28C9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798A"/>
    <w:rsid w:val="00F81281"/>
    <w:rsid w:val="00F86C48"/>
    <w:rsid w:val="00FB550A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C9F3-50A2-4ED8-AB6A-62097FC0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fin</cp:lastModifiedBy>
  <cp:revision>118</cp:revision>
  <cp:lastPrinted>2018-10-15T03:20:00Z</cp:lastPrinted>
  <dcterms:created xsi:type="dcterms:W3CDTF">2018-11-12T08:03:00Z</dcterms:created>
  <dcterms:modified xsi:type="dcterms:W3CDTF">2022-01-14T04:37:00Z</dcterms:modified>
</cp:coreProperties>
</file>