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F0" w:rsidRDefault="00A31AF0" w:rsidP="00A31AF0">
      <w:pPr>
        <w:pStyle w:val="2"/>
        <w:pBdr>
          <w:bottom w:val="single" w:sz="12" w:space="0" w:color="326E8E"/>
        </w:pBdr>
        <w:spacing w:before="0" w:beforeAutospacing="0" w:after="0" w:afterAutospacing="0" w:line="360" w:lineRule="atLeast"/>
        <w:rPr>
          <w:rFonts w:ascii="Arial" w:hAnsi="Arial" w:cs="Arial"/>
          <w:color w:val="454545"/>
        </w:rPr>
      </w:pPr>
      <w:r>
        <w:rPr>
          <w:rFonts w:ascii="Arial" w:hAnsi="Arial" w:cs="Arial"/>
          <w:color w:val="454545"/>
        </w:rPr>
        <w:t>Привлечение работника к дисциплинарной ответственности</w:t>
      </w:r>
    </w:p>
    <w:p w:rsidR="0030219B" w:rsidRPr="0030219B" w:rsidRDefault="00A31AF0" w:rsidP="00A31AF0">
      <w:r>
        <w:rPr>
          <w:rFonts w:ascii="Arial" w:hAnsi="Arial" w:cs="Arial"/>
          <w:color w:val="454545"/>
          <w:sz w:val="27"/>
          <w:szCs w:val="27"/>
        </w:rPr>
        <w:t>Основания и порядок привлечения работников к дисциплинарной ответственности определены Трудовым кодексом Российской Федерации (далее – ТК РФ).</w:t>
      </w:r>
      <w:r>
        <w:rPr>
          <w:rFonts w:ascii="Arial" w:hAnsi="Arial" w:cs="Arial"/>
          <w:color w:val="454545"/>
          <w:sz w:val="27"/>
          <w:szCs w:val="27"/>
        </w:rPr>
        <w:br/>
        <w:t>В соответствии со статьей 192 ТК РФ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дисциплинарные взыскания в виде замечания, выговора, увольнение по соответствующим основаниям.</w:t>
      </w:r>
      <w:r>
        <w:rPr>
          <w:rFonts w:ascii="Arial" w:hAnsi="Arial" w:cs="Arial"/>
          <w:color w:val="454545"/>
          <w:sz w:val="27"/>
          <w:szCs w:val="27"/>
        </w:rPr>
        <w:br/>
        <w:t>Не допускается применение дисциплинарных взысканий, не предусмотренных федеральными законами, уставами и положениями о дисциплине.</w:t>
      </w:r>
      <w:r>
        <w:rPr>
          <w:rFonts w:ascii="Arial" w:hAnsi="Arial" w:cs="Arial"/>
          <w:color w:val="454545"/>
          <w:sz w:val="27"/>
          <w:szCs w:val="27"/>
        </w:rPr>
        <w:br/>
        <w:t>При наложении дисциплинарного взыскания должны учитываться тяжесть совершенного проступка и обстоятельства, при которых он был совершен.</w:t>
      </w:r>
      <w:r>
        <w:rPr>
          <w:rFonts w:ascii="Arial" w:hAnsi="Arial" w:cs="Arial"/>
          <w:color w:val="454545"/>
          <w:sz w:val="27"/>
          <w:szCs w:val="27"/>
        </w:rPr>
        <w:br/>
        <w:t>Порядок применения дисциплинарных взысканий определен в статье 193 ТК РФ.</w:t>
      </w:r>
      <w:r>
        <w:rPr>
          <w:rFonts w:ascii="Arial" w:hAnsi="Arial" w:cs="Arial"/>
          <w:color w:val="454545"/>
          <w:sz w:val="27"/>
          <w:szCs w:val="27"/>
        </w:rPr>
        <w:br/>
        <w:t>Так,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r>
        <w:rPr>
          <w:rFonts w:ascii="Arial" w:hAnsi="Arial" w:cs="Arial"/>
          <w:color w:val="454545"/>
          <w:sz w:val="27"/>
          <w:szCs w:val="27"/>
        </w:rPr>
        <w:br/>
      </w:r>
      <w:proofErr w:type="spellStart"/>
      <w:r>
        <w:rPr>
          <w:rFonts w:ascii="Arial" w:hAnsi="Arial" w:cs="Arial"/>
          <w:color w:val="454545"/>
          <w:sz w:val="27"/>
          <w:szCs w:val="27"/>
        </w:rPr>
        <w:t>Непредоставление</w:t>
      </w:r>
      <w:proofErr w:type="spellEnd"/>
      <w:r>
        <w:rPr>
          <w:rFonts w:ascii="Arial" w:hAnsi="Arial" w:cs="Arial"/>
          <w:color w:val="454545"/>
          <w:sz w:val="27"/>
          <w:szCs w:val="27"/>
        </w:rPr>
        <w:t xml:space="preserve"> работником объяснения не является препятствием для применения дисциплинарного взыскания.</w:t>
      </w:r>
      <w:r>
        <w:rPr>
          <w:rFonts w:ascii="Arial" w:hAnsi="Arial" w:cs="Arial"/>
          <w:color w:val="454545"/>
          <w:sz w:val="27"/>
          <w:szCs w:val="27"/>
        </w:rPr>
        <w:b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r>
        <w:rPr>
          <w:rFonts w:ascii="Arial" w:hAnsi="Arial" w:cs="Arial"/>
          <w:color w:val="454545"/>
          <w:sz w:val="27"/>
          <w:szCs w:val="27"/>
        </w:rPr>
        <w:b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r>
        <w:rPr>
          <w:rFonts w:ascii="Arial" w:hAnsi="Arial" w:cs="Arial"/>
          <w:color w:val="454545"/>
          <w:sz w:val="27"/>
          <w:szCs w:val="27"/>
        </w:rPr>
        <w:br/>
      </w:r>
      <w:r>
        <w:rPr>
          <w:rFonts w:ascii="Arial" w:hAnsi="Arial" w:cs="Arial"/>
          <w:color w:val="454545"/>
          <w:sz w:val="27"/>
          <w:szCs w:val="27"/>
        </w:rPr>
        <w:lastRenderedPageBreak/>
        <w:t>За каждый дисциплинарный проступок может быть применено только одно дисциплинарное взыскание.</w:t>
      </w:r>
      <w:r>
        <w:rPr>
          <w:rFonts w:ascii="Arial" w:hAnsi="Arial" w:cs="Arial"/>
          <w:color w:val="454545"/>
          <w:sz w:val="27"/>
          <w:szCs w:val="27"/>
        </w:rPr>
        <w:b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r>
        <w:rPr>
          <w:rFonts w:ascii="Arial" w:hAnsi="Arial" w:cs="Arial"/>
          <w:color w:val="454545"/>
          <w:sz w:val="27"/>
          <w:szCs w:val="27"/>
        </w:rPr>
        <w:b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bookmarkStart w:id="0" w:name="_GoBack"/>
      <w:bookmarkEnd w:id="0"/>
    </w:p>
    <w:sectPr w:rsidR="0030219B" w:rsidRPr="003021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D47F8"/>
    <w:multiLevelType w:val="multilevel"/>
    <w:tmpl w:val="70A2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FE2"/>
    <w:rsid w:val="001033DF"/>
    <w:rsid w:val="002C0C71"/>
    <w:rsid w:val="0030219B"/>
    <w:rsid w:val="00407086"/>
    <w:rsid w:val="0045247D"/>
    <w:rsid w:val="00554633"/>
    <w:rsid w:val="00785F24"/>
    <w:rsid w:val="008A0FE2"/>
    <w:rsid w:val="00962321"/>
    <w:rsid w:val="00971E59"/>
    <w:rsid w:val="00983AF0"/>
    <w:rsid w:val="00A31AF0"/>
    <w:rsid w:val="00B474C3"/>
    <w:rsid w:val="00B95AD5"/>
    <w:rsid w:val="00C63376"/>
    <w:rsid w:val="00CE02A2"/>
    <w:rsid w:val="00DC6CD3"/>
    <w:rsid w:val="00E52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6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85F24"/>
  </w:style>
  <w:style w:type="character" w:customStyle="1" w:styleId="feeds-pagenavigationtooltip">
    <w:name w:val="feeds-page__navigation_tooltip"/>
    <w:basedOn w:val="a0"/>
    <w:rsid w:val="00785F24"/>
  </w:style>
  <w:style w:type="paragraph" w:styleId="a3">
    <w:name w:val="Normal (Web)"/>
    <w:basedOn w:val="a"/>
    <w:uiPriority w:val="99"/>
    <w:semiHidden/>
    <w:unhideWhenUsed/>
    <w:rsid w:val="00785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463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CE02A2"/>
    <w:rPr>
      <w:color w:val="0000FF"/>
      <w:u w:val="single"/>
    </w:rPr>
  </w:style>
  <w:style w:type="character" w:customStyle="1" w:styleId="1">
    <w:name w:val="Дата1"/>
    <w:basedOn w:val="a0"/>
    <w:rsid w:val="00CE0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546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785F24"/>
  </w:style>
  <w:style w:type="character" w:customStyle="1" w:styleId="feeds-pagenavigationtooltip">
    <w:name w:val="feeds-page__navigation_tooltip"/>
    <w:basedOn w:val="a0"/>
    <w:rsid w:val="00785F24"/>
  </w:style>
  <w:style w:type="paragraph" w:styleId="a3">
    <w:name w:val="Normal (Web)"/>
    <w:basedOn w:val="a"/>
    <w:uiPriority w:val="99"/>
    <w:semiHidden/>
    <w:unhideWhenUsed/>
    <w:rsid w:val="00785F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554633"/>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CE02A2"/>
    <w:rPr>
      <w:color w:val="0000FF"/>
      <w:u w:val="single"/>
    </w:rPr>
  </w:style>
  <w:style w:type="character" w:customStyle="1" w:styleId="1">
    <w:name w:val="Дата1"/>
    <w:basedOn w:val="a0"/>
    <w:rsid w:val="00CE0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5024">
      <w:bodyDiv w:val="1"/>
      <w:marLeft w:val="0"/>
      <w:marRight w:val="0"/>
      <w:marTop w:val="0"/>
      <w:marBottom w:val="0"/>
      <w:divBdr>
        <w:top w:val="none" w:sz="0" w:space="0" w:color="auto"/>
        <w:left w:val="none" w:sz="0" w:space="0" w:color="auto"/>
        <w:bottom w:val="none" w:sz="0" w:space="0" w:color="auto"/>
        <w:right w:val="none" w:sz="0" w:space="0" w:color="auto"/>
      </w:divBdr>
      <w:divsChild>
        <w:div w:id="1576236517">
          <w:marLeft w:val="0"/>
          <w:marRight w:val="0"/>
          <w:marTop w:val="0"/>
          <w:marBottom w:val="960"/>
          <w:divBdr>
            <w:top w:val="none" w:sz="0" w:space="0" w:color="auto"/>
            <w:left w:val="none" w:sz="0" w:space="0" w:color="auto"/>
            <w:bottom w:val="none" w:sz="0" w:space="0" w:color="auto"/>
            <w:right w:val="none" w:sz="0" w:space="0" w:color="auto"/>
          </w:divBdr>
        </w:div>
        <w:div w:id="713430459">
          <w:marLeft w:val="0"/>
          <w:marRight w:val="720"/>
          <w:marTop w:val="0"/>
          <w:marBottom w:val="0"/>
          <w:divBdr>
            <w:top w:val="none" w:sz="0" w:space="0" w:color="auto"/>
            <w:left w:val="none" w:sz="0" w:space="0" w:color="auto"/>
            <w:bottom w:val="none" w:sz="0" w:space="0" w:color="auto"/>
            <w:right w:val="none" w:sz="0" w:space="0" w:color="auto"/>
          </w:divBdr>
          <w:divsChild>
            <w:div w:id="230584404">
              <w:marLeft w:val="0"/>
              <w:marRight w:val="0"/>
              <w:marTop w:val="0"/>
              <w:marBottom w:val="120"/>
              <w:divBdr>
                <w:top w:val="none" w:sz="0" w:space="0" w:color="auto"/>
                <w:left w:val="none" w:sz="0" w:space="0" w:color="auto"/>
                <w:bottom w:val="none" w:sz="0" w:space="0" w:color="auto"/>
                <w:right w:val="none" w:sz="0" w:space="0" w:color="auto"/>
              </w:divBdr>
            </w:div>
            <w:div w:id="1795171201">
              <w:marLeft w:val="0"/>
              <w:marRight w:val="0"/>
              <w:marTop w:val="0"/>
              <w:marBottom w:val="120"/>
              <w:divBdr>
                <w:top w:val="none" w:sz="0" w:space="0" w:color="auto"/>
                <w:left w:val="none" w:sz="0" w:space="0" w:color="auto"/>
                <w:bottom w:val="none" w:sz="0" w:space="0" w:color="auto"/>
                <w:right w:val="none" w:sz="0" w:space="0" w:color="auto"/>
              </w:divBdr>
            </w:div>
          </w:divsChild>
        </w:div>
        <w:div w:id="899704859">
          <w:marLeft w:val="0"/>
          <w:marRight w:val="0"/>
          <w:marTop w:val="0"/>
          <w:marBottom w:val="0"/>
          <w:divBdr>
            <w:top w:val="none" w:sz="0" w:space="0" w:color="auto"/>
            <w:left w:val="none" w:sz="0" w:space="0" w:color="auto"/>
            <w:bottom w:val="none" w:sz="0" w:space="0" w:color="auto"/>
            <w:right w:val="none" w:sz="0" w:space="0" w:color="auto"/>
          </w:divBdr>
          <w:divsChild>
            <w:div w:id="566693066">
              <w:marLeft w:val="0"/>
              <w:marRight w:val="0"/>
              <w:marTop w:val="0"/>
              <w:marBottom w:val="0"/>
              <w:divBdr>
                <w:top w:val="none" w:sz="0" w:space="0" w:color="auto"/>
                <w:left w:val="none" w:sz="0" w:space="0" w:color="auto"/>
                <w:bottom w:val="none" w:sz="0" w:space="0" w:color="auto"/>
                <w:right w:val="none" w:sz="0" w:space="0" w:color="auto"/>
              </w:divBdr>
              <w:divsChild>
                <w:div w:id="7360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722636">
      <w:bodyDiv w:val="1"/>
      <w:marLeft w:val="0"/>
      <w:marRight w:val="0"/>
      <w:marTop w:val="0"/>
      <w:marBottom w:val="0"/>
      <w:divBdr>
        <w:top w:val="none" w:sz="0" w:space="0" w:color="auto"/>
        <w:left w:val="none" w:sz="0" w:space="0" w:color="auto"/>
        <w:bottom w:val="none" w:sz="0" w:space="0" w:color="auto"/>
        <w:right w:val="none" w:sz="0" w:space="0" w:color="auto"/>
      </w:divBdr>
      <w:divsChild>
        <w:div w:id="892890083">
          <w:marLeft w:val="0"/>
          <w:marRight w:val="0"/>
          <w:marTop w:val="0"/>
          <w:marBottom w:val="960"/>
          <w:divBdr>
            <w:top w:val="none" w:sz="0" w:space="0" w:color="auto"/>
            <w:left w:val="none" w:sz="0" w:space="0" w:color="auto"/>
            <w:bottom w:val="none" w:sz="0" w:space="0" w:color="auto"/>
            <w:right w:val="none" w:sz="0" w:space="0" w:color="auto"/>
          </w:divBdr>
        </w:div>
        <w:div w:id="17120913">
          <w:marLeft w:val="0"/>
          <w:marRight w:val="720"/>
          <w:marTop w:val="0"/>
          <w:marBottom w:val="0"/>
          <w:divBdr>
            <w:top w:val="none" w:sz="0" w:space="0" w:color="auto"/>
            <w:left w:val="none" w:sz="0" w:space="0" w:color="auto"/>
            <w:bottom w:val="none" w:sz="0" w:space="0" w:color="auto"/>
            <w:right w:val="none" w:sz="0" w:space="0" w:color="auto"/>
          </w:divBdr>
          <w:divsChild>
            <w:div w:id="2034065180">
              <w:marLeft w:val="0"/>
              <w:marRight w:val="0"/>
              <w:marTop w:val="0"/>
              <w:marBottom w:val="120"/>
              <w:divBdr>
                <w:top w:val="none" w:sz="0" w:space="0" w:color="auto"/>
                <w:left w:val="none" w:sz="0" w:space="0" w:color="auto"/>
                <w:bottom w:val="none" w:sz="0" w:space="0" w:color="auto"/>
                <w:right w:val="none" w:sz="0" w:space="0" w:color="auto"/>
              </w:divBdr>
            </w:div>
            <w:div w:id="1749687411">
              <w:marLeft w:val="0"/>
              <w:marRight w:val="0"/>
              <w:marTop w:val="0"/>
              <w:marBottom w:val="120"/>
              <w:divBdr>
                <w:top w:val="none" w:sz="0" w:space="0" w:color="auto"/>
                <w:left w:val="none" w:sz="0" w:space="0" w:color="auto"/>
                <w:bottom w:val="none" w:sz="0" w:space="0" w:color="auto"/>
                <w:right w:val="none" w:sz="0" w:space="0" w:color="auto"/>
              </w:divBdr>
            </w:div>
          </w:divsChild>
        </w:div>
        <w:div w:id="594872141">
          <w:marLeft w:val="0"/>
          <w:marRight w:val="0"/>
          <w:marTop w:val="0"/>
          <w:marBottom w:val="0"/>
          <w:divBdr>
            <w:top w:val="none" w:sz="0" w:space="0" w:color="auto"/>
            <w:left w:val="none" w:sz="0" w:space="0" w:color="auto"/>
            <w:bottom w:val="none" w:sz="0" w:space="0" w:color="auto"/>
            <w:right w:val="none" w:sz="0" w:space="0" w:color="auto"/>
          </w:divBdr>
          <w:divsChild>
            <w:div w:id="1437015760">
              <w:marLeft w:val="0"/>
              <w:marRight w:val="0"/>
              <w:marTop w:val="0"/>
              <w:marBottom w:val="0"/>
              <w:divBdr>
                <w:top w:val="none" w:sz="0" w:space="0" w:color="auto"/>
                <w:left w:val="none" w:sz="0" w:space="0" w:color="auto"/>
                <w:bottom w:val="none" w:sz="0" w:space="0" w:color="auto"/>
                <w:right w:val="none" w:sz="0" w:space="0" w:color="auto"/>
              </w:divBdr>
              <w:divsChild>
                <w:div w:id="150497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23813">
      <w:bodyDiv w:val="1"/>
      <w:marLeft w:val="0"/>
      <w:marRight w:val="0"/>
      <w:marTop w:val="0"/>
      <w:marBottom w:val="0"/>
      <w:divBdr>
        <w:top w:val="none" w:sz="0" w:space="0" w:color="auto"/>
        <w:left w:val="none" w:sz="0" w:space="0" w:color="auto"/>
        <w:bottom w:val="none" w:sz="0" w:space="0" w:color="auto"/>
        <w:right w:val="none" w:sz="0" w:space="0" w:color="auto"/>
      </w:divBdr>
      <w:divsChild>
        <w:div w:id="519701615">
          <w:marLeft w:val="0"/>
          <w:marRight w:val="0"/>
          <w:marTop w:val="0"/>
          <w:marBottom w:val="0"/>
          <w:divBdr>
            <w:top w:val="none" w:sz="0" w:space="0" w:color="auto"/>
            <w:left w:val="none" w:sz="0" w:space="0" w:color="auto"/>
            <w:bottom w:val="none" w:sz="0" w:space="0" w:color="auto"/>
            <w:right w:val="none" w:sz="0" w:space="0" w:color="auto"/>
          </w:divBdr>
        </w:div>
        <w:div w:id="461382633">
          <w:marLeft w:val="0"/>
          <w:marRight w:val="0"/>
          <w:marTop w:val="0"/>
          <w:marBottom w:val="0"/>
          <w:divBdr>
            <w:top w:val="none" w:sz="0" w:space="0" w:color="auto"/>
            <w:left w:val="none" w:sz="0" w:space="0" w:color="auto"/>
            <w:bottom w:val="none" w:sz="0" w:space="0" w:color="auto"/>
            <w:right w:val="none" w:sz="0" w:space="0" w:color="auto"/>
          </w:divBdr>
        </w:div>
      </w:divsChild>
    </w:div>
    <w:div w:id="1062945860">
      <w:bodyDiv w:val="1"/>
      <w:marLeft w:val="0"/>
      <w:marRight w:val="0"/>
      <w:marTop w:val="0"/>
      <w:marBottom w:val="0"/>
      <w:divBdr>
        <w:top w:val="none" w:sz="0" w:space="0" w:color="auto"/>
        <w:left w:val="none" w:sz="0" w:space="0" w:color="auto"/>
        <w:bottom w:val="none" w:sz="0" w:space="0" w:color="auto"/>
        <w:right w:val="none" w:sz="0" w:space="0" w:color="auto"/>
      </w:divBdr>
    </w:div>
    <w:div w:id="1176966933">
      <w:bodyDiv w:val="1"/>
      <w:marLeft w:val="0"/>
      <w:marRight w:val="0"/>
      <w:marTop w:val="0"/>
      <w:marBottom w:val="0"/>
      <w:divBdr>
        <w:top w:val="none" w:sz="0" w:space="0" w:color="auto"/>
        <w:left w:val="none" w:sz="0" w:space="0" w:color="auto"/>
        <w:bottom w:val="none" w:sz="0" w:space="0" w:color="auto"/>
        <w:right w:val="none" w:sz="0" w:space="0" w:color="auto"/>
      </w:divBdr>
    </w:div>
    <w:div w:id="1228760772">
      <w:bodyDiv w:val="1"/>
      <w:marLeft w:val="0"/>
      <w:marRight w:val="0"/>
      <w:marTop w:val="0"/>
      <w:marBottom w:val="0"/>
      <w:divBdr>
        <w:top w:val="none" w:sz="0" w:space="0" w:color="auto"/>
        <w:left w:val="none" w:sz="0" w:space="0" w:color="auto"/>
        <w:bottom w:val="none" w:sz="0" w:space="0" w:color="auto"/>
        <w:right w:val="none" w:sz="0" w:space="0" w:color="auto"/>
      </w:divBdr>
      <w:divsChild>
        <w:div w:id="428474989">
          <w:marLeft w:val="0"/>
          <w:marRight w:val="0"/>
          <w:marTop w:val="0"/>
          <w:marBottom w:val="960"/>
          <w:divBdr>
            <w:top w:val="none" w:sz="0" w:space="0" w:color="auto"/>
            <w:left w:val="none" w:sz="0" w:space="0" w:color="auto"/>
            <w:bottom w:val="none" w:sz="0" w:space="0" w:color="auto"/>
            <w:right w:val="none" w:sz="0" w:space="0" w:color="auto"/>
          </w:divBdr>
        </w:div>
        <w:div w:id="1387489721">
          <w:marLeft w:val="0"/>
          <w:marRight w:val="720"/>
          <w:marTop w:val="0"/>
          <w:marBottom w:val="0"/>
          <w:divBdr>
            <w:top w:val="none" w:sz="0" w:space="0" w:color="auto"/>
            <w:left w:val="none" w:sz="0" w:space="0" w:color="auto"/>
            <w:bottom w:val="none" w:sz="0" w:space="0" w:color="auto"/>
            <w:right w:val="none" w:sz="0" w:space="0" w:color="auto"/>
          </w:divBdr>
          <w:divsChild>
            <w:div w:id="355010825">
              <w:marLeft w:val="0"/>
              <w:marRight w:val="0"/>
              <w:marTop w:val="0"/>
              <w:marBottom w:val="120"/>
              <w:divBdr>
                <w:top w:val="none" w:sz="0" w:space="0" w:color="auto"/>
                <w:left w:val="none" w:sz="0" w:space="0" w:color="auto"/>
                <w:bottom w:val="none" w:sz="0" w:space="0" w:color="auto"/>
                <w:right w:val="none" w:sz="0" w:space="0" w:color="auto"/>
              </w:divBdr>
            </w:div>
            <w:div w:id="565533024">
              <w:marLeft w:val="0"/>
              <w:marRight w:val="0"/>
              <w:marTop w:val="0"/>
              <w:marBottom w:val="120"/>
              <w:divBdr>
                <w:top w:val="none" w:sz="0" w:space="0" w:color="auto"/>
                <w:left w:val="none" w:sz="0" w:space="0" w:color="auto"/>
                <w:bottom w:val="none" w:sz="0" w:space="0" w:color="auto"/>
                <w:right w:val="none" w:sz="0" w:space="0" w:color="auto"/>
              </w:divBdr>
            </w:div>
          </w:divsChild>
        </w:div>
        <w:div w:id="399864074">
          <w:marLeft w:val="0"/>
          <w:marRight w:val="0"/>
          <w:marTop w:val="0"/>
          <w:marBottom w:val="0"/>
          <w:divBdr>
            <w:top w:val="none" w:sz="0" w:space="0" w:color="auto"/>
            <w:left w:val="none" w:sz="0" w:space="0" w:color="auto"/>
            <w:bottom w:val="none" w:sz="0" w:space="0" w:color="auto"/>
            <w:right w:val="none" w:sz="0" w:space="0" w:color="auto"/>
          </w:divBdr>
          <w:divsChild>
            <w:div w:id="1353921944">
              <w:marLeft w:val="0"/>
              <w:marRight w:val="0"/>
              <w:marTop w:val="0"/>
              <w:marBottom w:val="0"/>
              <w:divBdr>
                <w:top w:val="none" w:sz="0" w:space="0" w:color="auto"/>
                <w:left w:val="none" w:sz="0" w:space="0" w:color="auto"/>
                <w:bottom w:val="none" w:sz="0" w:space="0" w:color="auto"/>
                <w:right w:val="none" w:sz="0" w:space="0" w:color="auto"/>
              </w:divBdr>
              <w:divsChild>
                <w:div w:id="2002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559554">
      <w:bodyDiv w:val="1"/>
      <w:marLeft w:val="0"/>
      <w:marRight w:val="0"/>
      <w:marTop w:val="0"/>
      <w:marBottom w:val="0"/>
      <w:divBdr>
        <w:top w:val="none" w:sz="0" w:space="0" w:color="auto"/>
        <w:left w:val="none" w:sz="0" w:space="0" w:color="auto"/>
        <w:bottom w:val="none" w:sz="0" w:space="0" w:color="auto"/>
        <w:right w:val="none" w:sz="0" w:space="0" w:color="auto"/>
      </w:divBdr>
      <w:divsChild>
        <w:div w:id="353653746">
          <w:marLeft w:val="0"/>
          <w:marRight w:val="0"/>
          <w:marTop w:val="0"/>
          <w:marBottom w:val="300"/>
          <w:divBdr>
            <w:top w:val="none" w:sz="0" w:space="0" w:color="auto"/>
            <w:left w:val="none" w:sz="0" w:space="0" w:color="auto"/>
            <w:bottom w:val="none" w:sz="0" w:space="0" w:color="auto"/>
            <w:right w:val="none" w:sz="0" w:space="0" w:color="auto"/>
          </w:divBdr>
        </w:div>
        <w:div w:id="135536331">
          <w:marLeft w:val="0"/>
          <w:marRight w:val="0"/>
          <w:marTop w:val="0"/>
          <w:marBottom w:val="0"/>
          <w:divBdr>
            <w:top w:val="none" w:sz="0" w:space="0" w:color="auto"/>
            <w:left w:val="none" w:sz="0" w:space="0" w:color="auto"/>
            <w:bottom w:val="none" w:sz="0" w:space="0" w:color="auto"/>
            <w:right w:val="none" w:sz="0" w:space="0" w:color="auto"/>
          </w:divBdr>
        </w:div>
      </w:divsChild>
    </w:div>
    <w:div w:id="2019889526">
      <w:bodyDiv w:val="1"/>
      <w:marLeft w:val="0"/>
      <w:marRight w:val="0"/>
      <w:marTop w:val="0"/>
      <w:marBottom w:val="0"/>
      <w:divBdr>
        <w:top w:val="none" w:sz="0" w:space="0" w:color="auto"/>
        <w:left w:val="none" w:sz="0" w:space="0" w:color="auto"/>
        <w:bottom w:val="none" w:sz="0" w:space="0" w:color="auto"/>
        <w:right w:val="none" w:sz="0" w:space="0" w:color="auto"/>
      </w:divBdr>
    </w:div>
    <w:div w:id="2082368406">
      <w:bodyDiv w:val="1"/>
      <w:marLeft w:val="0"/>
      <w:marRight w:val="0"/>
      <w:marTop w:val="0"/>
      <w:marBottom w:val="0"/>
      <w:divBdr>
        <w:top w:val="none" w:sz="0" w:space="0" w:color="auto"/>
        <w:left w:val="none" w:sz="0" w:space="0" w:color="auto"/>
        <w:bottom w:val="none" w:sz="0" w:space="0" w:color="auto"/>
        <w:right w:val="none" w:sz="0" w:space="0" w:color="auto"/>
      </w:divBdr>
      <w:divsChild>
        <w:div w:id="2047021098">
          <w:marLeft w:val="0"/>
          <w:marRight w:val="0"/>
          <w:marTop w:val="0"/>
          <w:marBottom w:val="960"/>
          <w:divBdr>
            <w:top w:val="none" w:sz="0" w:space="0" w:color="auto"/>
            <w:left w:val="none" w:sz="0" w:space="0" w:color="auto"/>
            <w:bottom w:val="none" w:sz="0" w:space="0" w:color="auto"/>
            <w:right w:val="none" w:sz="0" w:space="0" w:color="auto"/>
          </w:divBdr>
        </w:div>
        <w:div w:id="848833924">
          <w:marLeft w:val="0"/>
          <w:marRight w:val="720"/>
          <w:marTop w:val="0"/>
          <w:marBottom w:val="0"/>
          <w:divBdr>
            <w:top w:val="none" w:sz="0" w:space="0" w:color="auto"/>
            <w:left w:val="none" w:sz="0" w:space="0" w:color="auto"/>
            <w:bottom w:val="none" w:sz="0" w:space="0" w:color="auto"/>
            <w:right w:val="none" w:sz="0" w:space="0" w:color="auto"/>
          </w:divBdr>
          <w:divsChild>
            <w:div w:id="654723712">
              <w:marLeft w:val="0"/>
              <w:marRight w:val="0"/>
              <w:marTop w:val="0"/>
              <w:marBottom w:val="120"/>
              <w:divBdr>
                <w:top w:val="none" w:sz="0" w:space="0" w:color="auto"/>
                <w:left w:val="none" w:sz="0" w:space="0" w:color="auto"/>
                <w:bottom w:val="none" w:sz="0" w:space="0" w:color="auto"/>
                <w:right w:val="none" w:sz="0" w:space="0" w:color="auto"/>
              </w:divBdr>
            </w:div>
            <w:div w:id="776169958">
              <w:marLeft w:val="0"/>
              <w:marRight w:val="0"/>
              <w:marTop w:val="0"/>
              <w:marBottom w:val="120"/>
              <w:divBdr>
                <w:top w:val="none" w:sz="0" w:space="0" w:color="auto"/>
                <w:left w:val="none" w:sz="0" w:space="0" w:color="auto"/>
                <w:bottom w:val="none" w:sz="0" w:space="0" w:color="auto"/>
                <w:right w:val="none" w:sz="0" w:space="0" w:color="auto"/>
              </w:divBdr>
            </w:div>
          </w:divsChild>
        </w:div>
        <w:div w:id="2139296249">
          <w:marLeft w:val="0"/>
          <w:marRight w:val="0"/>
          <w:marTop w:val="0"/>
          <w:marBottom w:val="0"/>
          <w:divBdr>
            <w:top w:val="none" w:sz="0" w:space="0" w:color="auto"/>
            <w:left w:val="none" w:sz="0" w:space="0" w:color="auto"/>
            <w:bottom w:val="none" w:sz="0" w:space="0" w:color="auto"/>
            <w:right w:val="none" w:sz="0" w:space="0" w:color="auto"/>
          </w:divBdr>
          <w:divsChild>
            <w:div w:id="307318733">
              <w:marLeft w:val="0"/>
              <w:marRight w:val="0"/>
              <w:marTop w:val="0"/>
              <w:marBottom w:val="0"/>
              <w:divBdr>
                <w:top w:val="none" w:sz="0" w:space="0" w:color="auto"/>
                <w:left w:val="none" w:sz="0" w:space="0" w:color="auto"/>
                <w:bottom w:val="none" w:sz="0" w:space="0" w:color="auto"/>
                <w:right w:val="none" w:sz="0" w:space="0" w:color="auto"/>
              </w:divBdr>
              <w:divsChild>
                <w:div w:id="105114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wimdowqs</dc:creator>
  <cp:lastModifiedBy>wimdowqs</cp:lastModifiedBy>
  <cp:revision>3</cp:revision>
  <dcterms:created xsi:type="dcterms:W3CDTF">2021-01-26T10:48:00Z</dcterms:created>
  <dcterms:modified xsi:type="dcterms:W3CDTF">2021-01-26T10:48:00Z</dcterms:modified>
</cp:coreProperties>
</file>